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76" w:leftChars="-171"/>
        <w:jc w:val="center"/>
        <w:rPr>
          <w:rFonts w:ascii="仿宋" w:hAnsi="仿宋" w:eastAsia="仿宋"/>
          <w:szCs w:val="21"/>
        </w:rPr>
      </w:pP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力帆黄茅坪通机工厂B线改造项目</w:t>
      </w: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D标段：液压升降平台</w:t>
      </w:r>
    </w:p>
    <w:p>
      <w:pPr>
        <w:spacing w:line="600" w:lineRule="exact"/>
        <w:ind w:left="-376" w:leftChars="-171"/>
        <w:jc w:val="center"/>
        <w:rPr>
          <w:rFonts w:ascii="仿宋" w:hAnsi="仿宋" w:eastAsia="仿宋"/>
          <w:b/>
          <w:sz w:val="44"/>
          <w:szCs w:val="44"/>
        </w:rPr>
      </w:pPr>
    </w:p>
    <w:p>
      <w:pPr>
        <w:ind w:left="-376" w:leftChars="-171"/>
        <w:jc w:val="center"/>
        <w:rPr>
          <w:rFonts w:ascii="仿宋" w:hAnsi="仿宋" w:eastAsia="仿宋"/>
          <w:b/>
          <w:bCs/>
          <w:sz w:val="84"/>
          <w:szCs w:val="84"/>
        </w:rPr>
      </w:pPr>
      <w:r>
        <w:rPr>
          <w:rFonts w:hint="eastAsia" w:ascii="仿宋" w:hAnsi="仿宋" w:eastAsia="仿宋"/>
          <w:b/>
          <w:bCs/>
          <w:sz w:val="84"/>
          <w:szCs w:val="84"/>
        </w:rPr>
        <w:t>招</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标</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书</w:t>
      </w:r>
    </w:p>
    <w:p>
      <w:pPr>
        <w:spacing w:line="600" w:lineRule="exact"/>
        <w:rPr>
          <w:rFonts w:ascii="仿宋" w:hAnsi="仿宋" w:eastAsia="仿宋"/>
          <w:b/>
          <w:bCs/>
          <w:sz w:val="32"/>
        </w:rPr>
      </w:pP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编制：</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审核：</w:t>
      </w:r>
      <w:r>
        <w:rPr>
          <w:rFonts w:hint="eastAsia" w:ascii="仿宋" w:hAnsi="仿宋" w:eastAsia="仿宋"/>
          <w:b/>
          <w:bCs/>
          <w:sz w:val="32"/>
          <w:u w:val="single"/>
        </w:rPr>
        <w:t xml:space="preserve">                       </w:t>
      </w:r>
    </w:p>
    <w:p>
      <w:pPr>
        <w:spacing w:line="600" w:lineRule="exact"/>
        <w:ind w:firstLine="2554" w:firstLineChars="795"/>
        <w:rPr>
          <w:rFonts w:ascii="仿宋" w:hAnsi="仿宋" w:eastAsia="仿宋"/>
          <w:b/>
          <w:bCs/>
          <w:sz w:val="32"/>
          <w:u w:val="single"/>
        </w:rPr>
      </w:pPr>
      <w:r>
        <w:rPr>
          <w:rFonts w:hint="eastAsia" w:ascii="仿宋" w:hAnsi="仿宋" w:eastAsia="仿宋"/>
          <w:b/>
          <w:bCs/>
          <w:sz w:val="32"/>
        </w:rPr>
        <w:t>批准：</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日期：</w:t>
      </w:r>
      <w:r>
        <w:rPr>
          <w:rFonts w:hint="eastAsia" w:ascii="仿宋" w:hAnsi="仿宋" w:eastAsia="仿宋"/>
          <w:b/>
          <w:bCs/>
          <w:sz w:val="32"/>
          <w:u w:val="single"/>
        </w:rPr>
        <w:t xml:space="preserve">      </w:t>
      </w:r>
      <w:r>
        <w:rPr>
          <w:rFonts w:hint="eastAsia" w:ascii="仿宋" w:hAnsi="仿宋" w:eastAsia="仿宋"/>
          <w:b/>
          <w:bCs/>
          <w:sz w:val="32"/>
        </w:rPr>
        <w:t>年</w:t>
      </w:r>
      <w:r>
        <w:rPr>
          <w:rFonts w:hint="eastAsia" w:ascii="仿宋" w:hAnsi="仿宋" w:eastAsia="仿宋"/>
          <w:b/>
          <w:bCs/>
          <w:sz w:val="32"/>
          <w:u w:val="single"/>
        </w:rPr>
        <w:t xml:space="preserve">   </w:t>
      </w:r>
      <w:r>
        <w:rPr>
          <w:rFonts w:hint="eastAsia" w:ascii="仿宋" w:hAnsi="仿宋" w:eastAsia="仿宋"/>
          <w:b/>
          <w:bCs/>
          <w:sz w:val="32"/>
        </w:rPr>
        <w:t>月</w:t>
      </w:r>
      <w:r>
        <w:rPr>
          <w:rFonts w:hint="eastAsia" w:ascii="仿宋" w:hAnsi="仿宋" w:eastAsia="仿宋"/>
          <w:b/>
          <w:bCs/>
          <w:sz w:val="32"/>
          <w:u w:val="single"/>
        </w:rPr>
        <w:t xml:space="preserve">   </w:t>
      </w:r>
      <w:r>
        <w:rPr>
          <w:rFonts w:hint="eastAsia" w:ascii="仿宋" w:hAnsi="仿宋" w:eastAsia="仿宋"/>
          <w:b/>
          <w:bCs/>
          <w:sz w:val="32"/>
        </w:rPr>
        <w:t>日</w:t>
      </w:r>
    </w:p>
    <w:p>
      <w:pPr>
        <w:spacing w:line="600" w:lineRule="exact"/>
        <w:rPr>
          <w:rFonts w:ascii="仿宋" w:hAnsi="仿宋" w:eastAsia="仿宋"/>
          <w:b/>
          <w:bCs/>
          <w:sz w:val="32"/>
        </w:rPr>
      </w:pPr>
    </w:p>
    <w:p>
      <w:pPr>
        <w:rPr>
          <w:rFonts w:ascii="仿宋" w:hAnsi="仿宋" w:eastAsia="仿宋"/>
          <w:b/>
          <w:sz w:val="32"/>
          <w:szCs w:val="32"/>
        </w:rPr>
      </w:pP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力帆黄茅坪通机工厂B线改造项目D标段</w:t>
      </w: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招  标  书</w:t>
      </w:r>
    </w:p>
    <w:p>
      <w:pPr>
        <w:ind w:left="-376" w:leftChars="-171"/>
        <w:jc w:val="center"/>
        <w:rPr>
          <w:rFonts w:ascii="仿宋" w:hAnsi="仿宋" w:eastAsia="仿宋"/>
          <w:b/>
          <w:bCs/>
          <w:sz w:val="28"/>
          <w:szCs w:val="28"/>
        </w:rPr>
      </w:pPr>
    </w:p>
    <w:p>
      <w:pPr>
        <w:spacing w:beforeLines="100" w:afterLines="100"/>
        <w:rPr>
          <w:rFonts w:ascii="仿宋" w:hAnsi="仿宋" w:eastAsia="仿宋"/>
          <w:b/>
          <w:bCs/>
          <w:sz w:val="28"/>
          <w:szCs w:val="28"/>
        </w:rPr>
      </w:pPr>
      <w:r>
        <w:rPr>
          <w:rFonts w:hint="eastAsia" w:ascii="仿宋" w:hAnsi="仿宋" w:eastAsia="仿宋"/>
          <w:b/>
          <w:bCs/>
          <w:sz w:val="28"/>
          <w:szCs w:val="28"/>
        </w:rPr>
        <w:t>1. 项目概况</w:t>
      </w:r>
    </w:p>
    <w:p>
      <w:pPr>
        <w:rPr>
          <w:rFonts w:ascii="仿宋" w:hAnsi="仿宋" w:eastAsia="仿宋"/>
          <w:bCs/>
          <w:sz w:val="28"/>
          <w:szCs w:val="28"/>
        </w:rPr>
      </w:pPr>
      <w:r>
        <w:rPr>
          <w:rFonts w:hint="eastAsia" w:ascii="仿宋" w:hAnsi="仿宋" w:eastAsia="仿宋"/>
          <w:bCs/>
          <w:sz w:val="28"/>
          <w:szCs w:val="28"/>
        </w:rPr>
        <w:t>1.1 项目名称： B线改造项目D标段：液压升降平台</w:t>
      </w:r>
    </w:p>
    <w:p>
      <w:pPr>
        <w:rPr>
          <w:rFonts w:ascii="仿宋" w:hAnsi="仿宋" w:eastAsia="仿宋"/>
          <w:bCs/>
          <w:sz w:val="28"/>
          <w:szCs w:val="28"/>
        </w:rPr>
      </w:pPr>
      <w:r>
        <w:rPr>
          <w:rFonts w:hint="eastAsia" w:ascii="仿宋" w:hAnsi="仿宋" w:eastAsia="仿宋"/>
          <w:bCs/>
          <w:sz w:val="28"/>
          <w:szCs w:val="28"/>
        </w:rPr>
        <w:t xml:space="preserve">1.2 </w:t>
      </w:r>
      <w:r>
        <w:rPr>
          <w:rFonts w:hint="eastAsia" w:ascii="仿宋" w:hAnsi="仿宋" w:eastAsia="仿宋"/>
          <w:sz w:val="28"/>
          <w:szCs w:val="28"/>
        </w:rPr>
        <w:t>项目地点：</w:t>
      </w:r>
      <w:r>
        <w:rPr>
          <w:rFonts w:hint="eastAsia" w:ascii="仿宋" w:hAnsi="仿宋" w:eastAsia="仿宋"/>
          <w:bCs/>
          <w:sz w:val="28"/>
          <w:szCs w:val="28"/>
        </w:rPr>
        <w:t>重庆市北部新区金山大道黄环北路</w:t>
      </w:r>
      <w:r>
        <w:rPr>
          <w:rFonts w:ascii="仿宋" w:hAnsi="仿宋" w:eastAsia="仿宋"/>
          <w:bCs/>
          <w:sz w:val="28"/>
          <w:szCs w:val="28"/>
        </w:rPr>
        <w:t>2</w:t>
      </w:r>
      <w:r>
        <w:rPr>
          <w:rFonts w:hint="eastAsia" w:ascii="仿宋" w:hAnsi="仿宋" w:eastAsia="仿宋"/>
          <w:bCs/>
          <w:sz w:val="28"/>
          <w:szCs w:val="28"/>
        </w:rPr>
        <w:t>号</w:t>
      </w:r>
    </w:p>
    <w:p>
      <w:pPr>
        <w:rPr>
          <w:rFonts w:ascii="仿宋" w:hAnsi="仿宋" w:eastAsia="仿宋"/>
          <w:bCs/>
          <w:sz w:val="28"/>
          <w:szCs w:val="28"/>
        </w:rPr>
      </w:pPr>
      <w:r>
        <w:rPr>
          <w:rFonts w:hint="eastAsia" w:ascii="仿宋" w:hAnsi="仿宋" w:eastAsia="仿宋"/>
          <w:bCs/>
          <w:sz w:val="28"/>
          <w:szCs w:val="28"/>
        </w:rPr>
        <w:t>1.3 建设单位：重庆力帆内燃机有限公司</w:t>
      </w:r>
    </w:p>
    <w:p>
      <w:pPr>
        <w:spacing w:beforeLines="100" w:afterLines="100"/>
        <w:rPr>
          <w:rFonts w:ascii="仿宋" w:hAnsi="仿宋" w:eastAsia="仿宋"/>
          <w:b/>
          <w:bCs/>
          <w:sz w:val="28"/>
          <w:szCs w:val="28"/>
        </w:rPr>
      </w:pPr>
      <w:r>
        <w:rPr>
          <w:rFonts w:hint="eastAsia" w:ascii="仿宋" w:hAnsi="仿宋" w:eastAsia="仿宋"/>
          <w:b/>
          <w:bCs/>
          <w:sz w:val="28"/>
          <w:szCs w:val="28"/>
        </w:rPr>
        <w:t>2. 招标内容及技术要求</w:t>
      </w:r>
    </w:p>
    <w:p>
      <w:pPr>
        <w:ind w:left="562" w:hanging="562" w:hangingChars="200"/>
        <w:rPr>
          <w:rFonts w:ascii="仿宋" w:hAnsi="仿宋" w:eastAsia="仿宋"/>
          <w:color w:val="000000"/>
          <w:sz w:val="28"/>
          <w:szCs w:val="28"/>
        </w:rPr>
      </w:pPr>
      <w:r>
        <w:rPr>
          <w:rFonts w:hint="eastAsia" w:ascii="仿宋" w:hAnsi="仿宋" w:eastAsia="仿宋"/>
          <w:b/>
          <w:bCs/>
          <w:sz w:val="28"/>
          <w:szCs w:val="28"/>
        </w:rPr>
        <w:t>2.1.</w:t>
      </w:r>
      <w:r>
        <w:rPr>
          <w:rFonts w:hint="eastAsia" w:ascii="仿宋" w:hAnsi="仿宋" w:eastAsia="仿宋"/>
          <w:color w:val="000000"/>
          <w:sz w:val="28"/>
          <w:szCs w:val="28"/>
        </w:rPr>
        <w:t>生产纲领</w:t>
      </w:r>
    </w:p>
    <w:tbl>
      <w:tblPr>
        <w:tblStyle w:val="7"/>
        <w:tblW w:w="7802"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632"/>
        <w:gridCol w:w="4560"/>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rFonts w:hint="eastAsia"/>
                <w:color w:val="000000"/>
                <w:szCs w:val="21"/>
              </w:rPr>
              <w:t>序号</w:t>
            </w:r>
          </w:p>
        </w:tc>
        <w:tc>
          <w:tcPr>
            <w:tcW w:w="1632" w:type="dxa"/>
          </w:tcPr>
          <w:p>
            <w:pPr>
              <w:pStyle w:val="11"/>
              <w:ind w:firstLine="0" w:firstLineChars="0"/>
              <w:jc w:val="center"/>
              <w:rPr>
                <w:color w:val="000000"/>
                <w:szCs w:val="21"/>
              </w:rPr>
            </w:pPr>
            <w:r>
              <w:rPr>
                <w:rFonts w:hint="eastAsia"/>
                <w:color w:val="000000"/>
                <w:szCs w:val="21"/>
              </w:rPr>
              <w:t>项目</w:t>
            </w:r>
          </w:p>
        </w:tc>
        <w:tc>
          <w:tcPr>
            <w:tcW w:w="4560" w:type="dxa"/>
          </w:tcPr>
          <w:p>
            <w:pPr>
              <w:pStyle w:val="11"/>
              <w:ind w:firstLine="0" w:firstLineChars="0"/>
              <w:jc w:val="center"/>
              <w:rPr>
                <w:color w:val="000000"/>
                <w:szCs w:val="21"/>
              </w:rPr>
            </w:pPr>
            <w:r>
              <w:rPr>
                <w:rFonts w:hint="eastAsia"/>
                <w:color w:val="000000"/>
                <w:szCs w:val="21"/>
              </w:rPr>
              <w:t>内容</w:t>
            </w:r>
          </w:p>
        </w:tc>
        <w:tc>
          <w:tcPr>
            <w:tcW w:w="946" w:type="dxa"/>
          </w:tcPr>
          <w:p>
            <w:pPr>
              <w:pStyle w:val="11"/>
              <w:ind w:firstLine="0" w:firstLineChars="0"/>
              <w:jc w:val="center"/>
              <w:rPr>
                <w:color w:val="000000"/>
                <w:szCs w:val="21"/>
              </w:rPr>
            </w:pPr>
            <w:r>
              <w:rPr>
                <w:rFonts w:hint="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1</w:t>
            </w:r>
          </w:p>
        </w:tc>
        <w:tc>
          <w:tcPr>
            <w:tcW w:w="1632" w:type="dxa"/>
          </w:tcPr>
          <w:p>
            <w:pPr>
              <w:pStyle w:val="11"/>
              <w:ind w:firstLine="0" w:firstLineChars="0"/>
              <w:jc w:val="left"/>
              <w:rPr>
                <w:color w:val="000000"/>
                <w:szCs w:val="21"/>
              </w:rPr>
            </w:pPr>
            <w:r>
              <w:rPr>
                <w:rFonts w:hint="eastAsia"/>
                <w:color w:val="000000"/>
                <w:szCs w:val="21"/>
              </w:rPr>
              <w:t>产能</w:t>
            </w:r>
          </w:p>
        </w:tc>
        <w:tc>
          <w:tcPr>
            <w:tcW w:w="4560" w:type="dxa"/>
          </w:tcPr>
          <w:p>
            <w:pPr>
              <w:pStyle w:val="11"/>
              <w:ind w:firstLine="0" w:firstLineChars="0"/>
              <w:jc w:val="left"/>
              <w:rPr>
                <w:color w:val="000000"/>
                <w:szCs w:val="21"/>
              </w:rPr>
            </w:pPr>
            <w:r>
              <w:rPr>
                <w:color w:val="000000"/>
                <w:szCs w:val="21"/>
              </w:rPr>
              <w:t>152-192</w:t>
            </w:r>
            <w:r>
              <w:rPr>
                <w:rFonts w:hint="eastAsia"/>
                <w:color w:val="000000"/>
                <w:szCs w:val="21"/>
              </w:rPr>
              <w:t>机型：</w:t>
            </w:r>
            <w:r>
              <w:rPr>
                <w:b/>
                <w:bCs/>
                <w:color w:val="000000"/>
                <w:szCs w:val="21"/>
              </w:rPr>
              <w:t>38</w:t>
            </w:r>
            <w:r>
              <w:rPr>
                <w:rFonts w:hint="eastAsia"/>
                <w:b/>
                <w:bCs/>
                <w:color w:val="000000"/>
                <w:szCs w:val="21"/>
              </w:rPr>
              <w:t>万</w:t>
            </w:r>
            <w:r>
              <w:rPr>
                <w:rFonts w:hint="eastAsia"/>
                <w:color w:val="000000"/>
                <w:szCs w:val="21"/>
              </w:rPr>
              <w:t>台</w:t>
            </w:r>
            <w:r>
              <w:rPr>
                <w:color w:val="000000"/>
                <w:szCs w:val="21"/>
              </w:rPr>
              <w:t>/</w:t>
            </w:r>
            <w:r>
              <w:rPr>
                <w:rFonts w:hint="eastAsia"/>
                <w:color w:val="000000"/>
                <w:szCs w:val="21"/>
              </w:rPr>
              <w:t>年</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2</w:t>
            </w:r>
          </w:p>
        </w:tc>
        <w:tc>
          <w:tcPr>
            <w:tcW w:w="1632" w:type="dxa"/>
          </w:tcPr>
          <w:p>
            <w:pPr>
              <w:pStyle w:val="11"/>
              <w:ind w:firstLine="0" w:firstLineChars="0"/>
              <w:jc w:val="left"/>
              <w:rPr>
                <w:color w:val="000000"/>
                <w:szCs w:val="21"/>
              </w:rPr>
            </w:pPr>
            <w:r>
              <w:rPr>
                <w:rFonts w:hint="eastAsia"/>
                <w:color w:val="000000"/>
                <w:szCs w:val="21"/>
              </w:rPr>
              <w:t>生产天数</w:t>
            </w:r>
          </w:p>
        </w:tc>
        <w:tc>
          <w:tcPr>
            <w:tcW w:w="4560" w:type="dxa"/>
          </w:tcPr>
          <w:p>
            <w:pPr>
              <w:pStyle w:val="11"/>
              <w:ind w:firstLine="0" w:firstLineChars="0"/>
              <w:jc w:val="left"/>
              <w:rPr>
                <w:color w:val="000000"/>
                <w:szCs w:val="21"/>
              </w:rPr>
            </w:pPr>
            <w:r>
              <w:rPr>
                <w:color w:val="000000"/>
                <w:szCs w:val="21"/>
              </w:rPr>
              <w:t>22</w:t>
            </w:r>
            <w:r>
              <w:rPr>
                <w:rFonts w:hint="eastAsia"/>
                <w:color w:val="000000"/>
                <w:szCs w:val="21"/>
              </w:rPr>
              <w:t>天</w:t>
            </w:r>
            <w:r>
              <w:rPr>
                <w:color w:val="000000"/>
                <w:szCs w:val="21"/>
              </w:rPr>
              <w:t>/</w:t>
            </w:r>
            <w:r>
              <w:rPr>
                <w:rFonts w:hint="eastAsia"/>
                <w:color w:val="000000"/>
                <w:szCs w:val="21"/>
              </w:rPr>
              <w:t>月</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3</w:t>
            </w:r>
          </w:p>
        </w:tc>
        <w:tc>
          <w:tcPr>
            <w:tcW w:w="1632" w:type="dxa"/>
          </w:tcPr>
          <w:p>
            <w:pPr>
              <w:pStyle w:val="11"/>
              <w:ind w:firstLine="0" w:firstLineChars="0"/>
              <w:jc w:val="left"/>
              <w:rPr>
                <w:color w:val="000000"/>
                <w:szCs w:val="21"/>
              </w:rPr>
            </w:pPr>
            <w:r>
              <w:rPr>
                <w:rFonts w:hint="eastAsia"/>
                <w:color w:val="000000"/>
                <w:szCs w:val="21"/>
              </w:rPr>
              <w:t>生产时间</w:t>
            </w:r>
          </w:p>
        </w:tc>
        <w:tc>
          <w:tcPr>
            <w:tcW w:w="4560" w:type="dxa"/>
          </w:tcPr>
          <w:p>
            <w:pPr>
              <w:pStyle w:val="11"/>
              <w:ind w:firstLine="0" w:firstLineChars="0"/>
              <w:jc w:val="left"/>
              <w:rPr>
                <w:color w:val="000000"/>
                <w:szCs w:val="21"/>
              </w:rPr>
            </w:pPr>
            <w:r>
              <w:rPr>
                <w:color w:val="000000"/>
                <w:szCs w:val="21"/>
              </w:rPr>
              <w:t>440min/</w:t>
            </w:r>
            <w:r>
              <w:rPr>
                <w:rFonts w:hint="eastAsia"/>
                <w:color w:val="000000"/>
                <w:szCs w:val="21"/>
              </w:rPr>
              <w:t>班（约</w:t>
            </w:r>
            <w:r>
              <w:rPr>
                <w:color w:val="000000"/>
                <w:szCs w:val="21"/>
              </w:rPr>
              <w:t>7.3</w:t>
            </w:r>
            <w:r>
              <w:rPr>
                <w:rFonts w:hint="eastAsia"/>
                <w:color w:val="000000"/>
                <w:szCs w:val="21"/>
              </w:rPr>
              <w:t>小时、约</w:t>
            </w:r>
            <w:r>
              <w:rPr>
                <w:color w:val="000000"/>
                <w:szCs w:val="21"/>
              </w:rPr>
              <w:t>26400</w:t>
            </w:r>
            <w:r>
              <w:rPr>
                <w:rFonts w:hint="eastAsia"/>
                <w:color w:val="000000"/>
                <w:szCs w:val="21"/>
              </w:rPr>
              <w:t>秒）</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4</w:t>
            </w:r>
          </w:p>
        </w:tc>
        <w:tc>
          <w:tcPr>
            <w:tcW w:w="1632" w:type="dxa"/>
          </w:tcPr>
          <w:p>
            <w:pPr>
              <w:pStyle w:val="11"/>
              <w:ind w:firstLine="0" w:firstLineChars="0"/>
              <w:jc w:val="left"/>
              <w:rPr>
                <w:color w:val="000000"/>
                <w:szCs w:val="21"/>
              </w:rPr>
            </w:pPr>
            <w:r>
              <w:rPr>
                <w:rFonts w:hint="eastAsia"/>
                <w:color w:val="000000"/>
                <w:szCs w:val="21"/>
              </w:rPr>
              <w:t>生产班次</w:t>
            </w:r>
          </w:p>
        </w:tc>
        <w:tc>
          <w:tcPr>
            <w:tcW w:w="4560" w:type="dxa"/>
          </w:tcPr>
          <w:p>
            <w:pPr>
              <w:pStyle w:val="11"/>
              <w:ind w:firstLine="0" w:firstLineChars="0"/>
              <w:jc w:val="left"/>
              <w:rPr>
                <w:color w:val="000000"/>
                <w:szCs w:val="21"/>
              </w:rPr>
            </w:pPr>
            <w:r>
              <w:rPr>
                <w:color w:val="000000"/>
                <w:szCs w:val="21"/>
              </w:rPr>
              <w:t>1</w:t>
            </w:r>
            <w:r>
              <w:rPr>
                <w:rFonts w:hint="eastAsia"/>
                <w:color w:val="000000"/>
                <w:szCs w:val="21"/>
              </w:rPr>
              <w:t>班</w:t>
            </w:r>
            <w:r>
              <w:rPr>
                <w:color w:val="000000"/>
                <w:szCs w:val="21"/>
              </w:rPr>
              <w:t>/</w:t>
            </w:r>
            <w:r>
              <w:rPr>
                <w:rFonts w:hint="eastAsia"/>
                <w:color w:val="000000"/>
                <w:szCs w:val="21"/>
              </w:rPr>
              <w:t>天</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5</w:t>
            </w:r>
          </w:p>
        </w:tc>
        <w:tc>
          <w:tcPr>
            <w:tcW w:w="1632" w:type="dxa"/>
          </w:tcPr>
          <w:p>
            <w:pPr>
              <w:pStyle w:val="11"/>
              <w:ind w:firstLine="0" w:firstLineChars="0"/>
              <w:jc w:val="left"/>
              <w:rPr>
                <w:color w:val="000000"/>
                <w:szCs w:val="21"/>
              </w:rPr>
            </w:pPr>
            <w:r>
              <w:rPr>
                <w:rFonts w:hint="eastAsia"/>
                <w:color w:val="000000"/>
                <w:szCs w:val="21"/>
              </w:rPr>
              <w:t>开动率</w:t>
            </w:r>
          </w:p>
        </w:tc>
        <w:tc>
          <w:tcPr>
            <w:tcW w:w="4560" w:type="dxa"/>
          </w:tcPr>
          <w:p>
            <w:pPr>
              <w:pStyle w:val="11"/>
              <w:ind w:firstLine="0" w:firstLineChars="0"/>
              <w:jc w:val="left"/>
              <w:rPr>
                <w:color w:val="000000"/>
                <w:szCs w:val="21"/>
              </w:rPr>
            </w:pPr>
            <w:r>
              <w:rPr>
                <w:color w:val="000000"/>
                <w:szCs w:val="21"/>
              </w:rPr>
              <w:t>98%</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6</w:t>
            </w:r>
          </w:p>
        </w:tc>
        <w:tc>
          <w:tcPr>
            <w:tcW w:w="1632" w:type="dxa"/>
          </w:tcPr>
          <w:p>
            <w:pPr>
              <w:pStyle w:val="11"/>
              <w:ind w:firstLine="0" w:firstLineChars="0"/>
              <w:jc w:val="left"/>
              <w:rPr>
                <w:color w:val="000000"/>
                <w:szCs w:val="21"/>
              </w:rPr>
            </w:pPr>
            <w:r>
              <w:rPr>
                <w:rFonts w:hint="eastAsia"/>
                <w:color w:val="000000"/>
                <w:szCs w:val="21"/>
              </w:rPr>
              <w:t>单机节拍</w:t>
            </w:r>
          </w:p>
        </w:tc>
        <w:tc>
          <w:tcPr>
            <w:tcW w:w="4560" w:type="dxa"/>
          </w:tcPr>
          <w:p>
            <w:pPr>
              <w:pStyle w:val="11"/>
              <w:ind w:firstLine="0" w:firstLineChars="0"/>
              <w:jc w:val="left"/>
              <w:rPr>
                <w:color w:val="000000"/>
                <w:szCs w:val="21"/>
              </w:rPr>
            </w:pPr>
            <w:r>
              <w:rPr>
                <w:b/>
                <w:bCs/>
                <w:color w:val="000000"/>
                <w:szCs w:val="21"/>
              </w:rPr>
              <w:t>18</w:t>
            </w:r>
            <w:r>
              <w:rPr>
                <w:rFonts w:hint="eastAsia"/>
                <w:b/>
                <w:bCs/>
                <w:color w:val="000000"/>
                <w:szCs w:val="21"/>
              </w:rPr>
              <w:t>秒（班产量</w:t>
            </w:r>
            <w:r>
              <w:rPr>
                <w:b/>
                <w:bCs/>
                <w:color w:val="000000"/>
                <w:szCs w:val="21"/>
              </w:rPr>
              <w:t>1466</w:t>
            </w:r>
            <w:r>
              <w:rPr>
                <w:rFonts w:hint="eastAsia"/>
                <w:b/>
                <w:bCs/>
                <w:color w:val="000000"/>
                <w:szCs w:val="21"/>
              </w:rPr>
              <w:t>台）</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7</w:t>
            </w:r>
          </w:p>
        </w:tc>
        <w:tc>
          <w:tcPr>
            <w:tcW w:w="1632" w:type="dxa"/>
          </w:tcPr>
          <w:p>
            <w:pPr>
              <w:pStyle w:val="11"/>
              <w:ind w:firstLine="0" w:firstLineChars="0"/>
              <w:jc w:val="left"/>
              <w:rPr>
                <w:color w:val="000000"/>
                <w:szCs w:val="21"/>
              </w:rPr>
            </w:pPr>
            <w:r>
              <w:rPr>
                <w:rFonts w:hint="eastAsia"/>
                <w:color w:val="000000"/>
                <w:szCs w:val="21"/>
              </w:rPr>
              <w:t>最大产品重量</w:t>
            </w:r>
          </w:p>
        </w:tc>
        <w:tc>
          <w:tcPr>
            <w:tcW w:w="4560" w:type="dxa"/>
          </w:tcPr>
          <w:p>
            <w:pPr>
              <w:pStyle w:val="11"/>
              <w:ind w:firstLine="0" w:firstLineChars="0"/>
              <w:jc w:val="left"/>
              <w:rPr>
                <w:color w:val="000000"/>
                <w:szCs w:val="21"/>
              </w:rPr>
            </w:pPr>
            <w:r>
              <w:rPr>
                <w:color w:val="000000"/>
                <w:szCs w:val="21"/>
              </w:rPr>
              <w:t>38KG</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8</w:t>
            </w:r>
          </w:p>
        </w:tc>
        <w:tc>
          <w:tcPr>
            <w:tcW w:w="1632" w:type="dxa"/>
          </w:tcPr>
          <w:p>
            <w:pPr>
              <w:pStyle w:val="11"/>
              <w:ind w:firstLine="0" w:firstLineChars="0"/>
              <w:jc w:val="left"/>
              <w:rPr>
                <w:color w:val="000000"/>
                <w:szCs w:val="21"/>
              </w:rPr>
            </w:pPr>
            <w:r>
              <w:rPr>
                <w:rFonts w:hint="eastAsia"/>
                <w:color w:val="000000"/>
                <w:szCs w:val="21"/>
              </w:rPr>
              <w:t>线体极限速度</w:t>
            </w:r>
          </w:p>
        </w:tc>
        <w:tc>
          <w:tcPr>
            <w:tcW w:w="4560" w:type="dxa"/>
          </w:tcPr>
          <w:p>
            <w:pPr>
              <w:pStyle w:val="11"/>
              <w:ind w:firstLine="0" w:firstLineChars="0"/>
              <w:jc w:val="left"/>
              <w:rPr>
                <w:color w:val="000000"/>
                <w:szCs w:val="21"/>
              </w:rPr>
            </w:pPr>
            <w:r>
              <w:rPr>
                <w:color w:val="000000"/>
                <w:szCs w:val="21"/>
              </w:rPr>
              <w:t>20</w:t>
            </w:r>
            <w:r>
              <w:rPr>
                <w:rFonts w:hint="eastAsia"/>
                <w:color w:val="000000"/>
                <w:szCs w:val="21"/>
              </w:rPr>
              <w:t>米</w:t>
            </w:r>
            <w:r>
              <w:rPr>
                <w:color w:val="000000"/>
                <w:szCs w:val="21"/>
              </w:rPr>
              <w:t>/</w:t>
            </w:r>
            <w:r>
              <w:rPr>
                <w:rFonts w:hint="eastAsia"/>
                <w:color w:val="000000"/>
                <w:szCs w:val="21"/>
              </w:rPr>
              <w:t>分</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rFonts w:hint="eastAsia"/>
                <w:color w:val="000000"/>
                <w:szCs w:val="21"/>
              </w:rPr>
              <w:t>9</w:t>
            </w:r>
          </w:p>
        </w:tc>
        <w:tc>
          <w:tcPr>
            <w:tcW w:w="1632" w:type="dxa"/>
          </w:tcPr>
          <w:p>
            <w:pPr>
              <w:pStyle w:val="11"/>
              <w:ind w:firstLine="0" w:firstLineChars="0"/>
              <w:jc w:val="left"/>
              <w:rPr>
                <w:color w:val="000000"/>
                <w:szCs w:val="21"/>
              </w:rPr>
            </w:pPr>
            <w:r>
              <w:rPr>
                <w:rFonts w:hint="eastAsia"/>
                <w:color w:val="000000"/>
                <w:szCs w:val="21"/>
              </w:rPr>
              <w:t>改造范围</w:t>
            </w:r>
          </w:p>
        </w:tc>
        <w:tc>
          <w:tcPr>
            <w:tcW w:w="4560" w:type="dxa"/>
          </w:tcPr>
          <w:p>
            <w:pPr>
              <w:pStyle w:val="11"/>
              <w:ind w:firstLine="0" w:firstLineChars="0"/>
              <w:jc w:val="left"/>
              <w:rPr>
                <w:color w:val="000000"/>
                <w:szCs w:val="21"/>
              </w:rPr>
            </w:pPr>
            <w:r>
              <w:rPr>
                <w:rFonts w:hint="eastAsia"/>
                <w:b/>
                <w:bCs/>
                <w:color w:val="000000"/>
                <w:szCs w:val="21"/>
              </w:rPr>
              <w:t>打包线下线区域</w:t>
            </w:r>
          </w:p>
        </w:tc>
        <w:tc>
          <w:tcPr>
            <w:tcW w:w="946" w:type="dxa"/>
          </w:tcPr>
          <w:p>
            <w:pPr>
              <w:pStyle w:val="11"/>
              <w:ind w:firstLine="0" w:firstLineChars="0"/>
              <w:jc w:val="left"/>
              <w:rPr>
                <w:color w:val="000000"/>
                <w:szCs w:val="21"/>
              </w:rPr>
            </w:pPr>
          </w:p>
        </w:tc>
      </w:tr>
    </w:tbl>
    <w:p>
      <w:pPr>
        <w:ind w:left="560" w:hanging="560" w:hangingChars="200"/>
        <w:rPr>
          <w:rFonts w:ascii="仿宋" w:hAnsi="仿宋" w:eastAsia="仿宋"/>
          <w:sz w:val="28"/>
          <w:szCs w:val="28"/>
        </w:rPr>
      </w:pPr>
    </w:p>
    <w:p>
      <w:pPr>
        <w:ind w:left="840" w:hanging="840" w:hangingChars="300"/>
        <w:rPr>
          <w:rFonts w:ascii="仿宋" w:hAnsi="仿宋" w:eastAsia="仿宋"/>
          <w:sz w:val="28"/>
          <w:szCs w:val="28"/>
        </w:rPr>
      </w:pPr>
      <w:r>
        <w:rPr>
          <w:rFonts w:hint="eastAsia" w:ascii="仿宋" w:hAnsi="仿宋" w:eastAsia="仿宋"/>
          <w:sz w:val="28"/>
          <w:szCs w:val="28"/>
        </w:rPr>
        <w:t>2.2 技术要求</w:t>
      </w:r>
    </w:p>
    <w:tbl>
      <w:tblPr>
        <w:tblStyle w:val="7"/>
        <w:tblW w:w="784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260"/>
        <w:gridCol w:w="1800"/>
        <w:gridCol w:w="1944"/>
        <w:gridCol w:w="1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trPr>
        <w:tc>
          <w:tcPr>
            <w:tcW w:w="1188"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序号</w:t>
            </w:r>
          </w:p>
        </w:tc>
        <w:tc>
          <w:tcPr>
            <w:tcW w:w="1260"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项目分类</w:t>
            </w:r>
          </w:p>
        </w:tc>
        <w:tc>
          <w:tcPr>
            <w:tcW w:w="1800"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区域</w:t>
            </w:r>
          </w:p>
        </w:tc>
        <w:tc>
          <w:tcPr>
            <w:tcW w:w="1944"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改造内容</w:t>
            </w:r>
          </w:p>
        </w:tc>
        <w:tc>
          <w:tcPr>
            <w:tcW w:w="1656"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88" w:type="dxa"/>
          </w:tcPr>
          <w:p>
            <w:pPr>
              <w:pStyle w:val="11"/>
              <w:ind w:firstLine="0" w:firstLineChars="0"/>
              <w:jc w:val="center"/>
              <w:rPr>
                <w:rFonts w:ascii="仿宋" w:hAnsi="仿宋" w:eastAsia="仿宋" w:cstheme="minorBidi"/>
                <w:kern w:val="0"/>
                <w:sz w:val="28"/>
                <w:szCs w:val="28"/>
              </w:rPr>
            </w:pPr>
            <w:r>
              <w:rPr>
                <w:rFonts w:ascii="仿宋" w:hAnsi="仿宋" w:eastAsia="仿宋" w:cstheme="minorBidi"/>
                <w:kern w:val="0"/>
                <w:sz w:val="28"/>
                <w:szCs w:val="28"/>
              </w:rPr>
              <w:t>1</w:t>
            </w:r>
          </w:p>
        </w:tc>
        <w:tc>
          <w:tcPr>
            <w:tcW w:w="1260" w:type="dxa"/>
          </w:tcPr>
          <w:p>
            <w:pPr>
              <w:pStyle w:val="11"/>
              <w:ind w:firstLine="0" w:firstLineChars="0"/>
              <w:jc w:val="left"/>
              <w:rPr>
                <w:rFonts w:ascii="仿宋" w:hAnsi="仿宋" w:eastAsia="仿宋" w:cstheme="minorBidi"/>
                <w:kern w:val="0"/>
                <w:sz w:val="28"/>
                <w:szCs w:val="28"/>
              </w:rPr>
            </w:pPr>
            <w:r>
              <w:rPr>
                <w:rFonts w:ascii="仿宋" w:hAnsi="仿宋" w:eastAsia="仿宋" w:cstheme="minorBidi"/>
                <w:kern w:val="0"/>
                <w:sz w:val="28"/>
                <w:szCs w:val="28"/>
              </w:rPr>
              <w:t>D</w:t>
            </w:r>
            <w:r>
              <w:rPr>
                <w:rFonts w:hint="eastAsia" w:ascii="仿宋" w:hAnsi="仿宋" w:eastAsia="仿宋" w:cstheme="minorBidi"/>
                <w:kern w:val="0"/>
                <w:sz w:val="28"/>
                <w:szCs w:val="28"/>
              </w:rPr>
              <w:t>标段</w:t>
            </w:r>
          </w:p>
        </w:tc>
        <w:tc>
          <w:tcPr>
            <w:tcW w:w="1800" w:type="dxa"/>
          </w:tcPr>
          <w:p>
            <w:pPr>
              <w:pStyle w:val="11"/>
              <w:ind w:firstLine="0" w:firstLineChars="0"/>
              <w:jc w:val="left"/>
              <w:rPr>
                <w:rFonts w:ascii="仿宋" w:hAnsi="仿宋" w:eastAsia="仿宋" w:cstheme="minorBidi"/>
                <w:kern w:val="0"/>
                <w:sz w:val="28"/>
                <w:szCs w:val="28"/>
              </w:rPr>
            </w:pPr>
            <w:r>
              <w:rPr>
                <w:rFonts w:hint="eastAsia" w:ascii="仿宋" w:hAnsi="仿宋" w:eastAsia="仿宋" w:cstheme="minorBidi"/>
                <w:kern w:val="0"/>
                <w:sz w:val="28"/>
                <w:szCs w:val="28"/>
              </w:rPr>
              <w:t>打包线</w:t>
            </w:r>
          </w:p>
        </w:tc>
        <w:tc>
          <w:tcPr>
            <w:tcW w:w="1944" w:type="dxa"/>
          </w:tcPr>
          <w:p>
            <w:pPr>
              <w:pStyle w:val="11"/>
              <w:ind w:firstLine="0" w:firstLineChars="0"/>
              <w:jc w:val="left"/>
              <w:rPr>
                <w:rFonts w:ascii="仿宋" w:hAnsi="仿宋" w:eastAsia="仿宋" w:cstheme="minorBidi"/>
                <w:kern w:val="0"/>
                <w:sz w:val="28"/>
                <w:szCs w:val="28"/>
              </w:rPr>
            </w:pPr>
            <w:r>
              <w:rPr>
                <w:rFonts w:ascii="仿宋" w:hAnsi="仿宋" w:eastAsia="仿宋" w:cstheme="minorBidi"/>
                <w:kern w:val="0"/>
                <w:sz w:val="28"/>
                <w:szCs w:val="28"/>
              </w:rPr>
              <w:t>1.</w:t>
            </w:r>
            <w:r>
              <w:rPr>
                <w:rFonts w:hint="eastAsia" w:ascii="仿宋" w:hAnsi="仿宋" w:eastAsia="仿宋" w:cstheme="minorBidi"/>
                <w:kern w:val="0"/>
                <w:sz w:val="28"/>
                <w:szCs w:val="28"/>
              </w:rPr>
              <w:t>新增液压升降平台。</w:t>
            </w:r>
          </w:p>
        </w:tc>
        <w:tc>
          <w:tcPr>
            <w:tcW w:w="1656" w:type="dxa"/>
          </w:tcPr>
          <w:p>
            <w:pPr>
              <w:pStyle w:val="11"/>
              <w:ind w:firstLine="0" w:firstLineChars="0"/>
              <w:jc w:val="center"/>
              <w:rPr>
                <w:rFonts w:ascii="仿宋" w:hAnsi="仿宋" w:eastAsia="仿宋" w:cstheme="minorBidi"/>
                <w:kern w:val="0"/>
                <w:sz w:val="28"/>
                <w:szCs w:val="28"/>
              </w:rPr>
            </w:pPr>
            <w:r>
              <w:rPr>
                <w:rFonts w:hint="eastAsia" w:ascii="仿宋" w:hAnsi="仿宋" w:eastAsia="仿宋" w:cstheme="minorBidi"/>
                <w:kern w:val="0"/>
                <w:sz w:val="28"/>
                <w:szCs w:val="28"/>
              </w:rPr>
              <w:t>台面尺寸1750mm*1500mm</w:t>
            </w:r>
          </w:p>
        </w:tc>
      </w:tr>
    </w:tbl>
    <w:p>
      <w:pPr>
        <w:shd w:val="clear" w:color="auto" w:fill="FFFFFF"/>
        <w:spacing w:line="460" w:lineRule="exact"/>
        <w:ind w:left="420"/>
        <w:rPr>
          <w:rFonts w:ascii="仿宋" w:hAnsi="仿宋" w:eastAsia="仿宋"/>
          <w:sz w:val="28"/>
          <w:szCs w:val="28"/>
        </w:rPr>
      </w:pPr>
      <w:r>
        <w:rPr>
          <w:rFonts w:hint="eastAsia" w:ascii="仿宋" w:hAnsi="仿宋" w:eastAsia="仿宋"/>
          <w:sz w:val="28"/>
          <w:szCs w:val="28"/>
        </w:rPr>
        <w:t>·数量：</w:t>
      </w:r>
      <w:r>
        <w:rPr>
          <w:rFonts w:ascii="仿宋" w:hAnsi="仿宋" w:eastAsia="仿宋"/>
          <w:sz w:val="28"/>
          <w:szCs w:val="28"/>
        </w:rPr>
        <w:t>1</w:t>
      </w:r>
      <w:r>
        <w:rPr>
          <w:rFonts w:hint="eastAsia" w:ascii="仿宋" w:hAnsi="仿宋" w:eastAsia="仿宋"/>
          <w:sz w:val="28"/>
          <w:szCs w:val="28"/>
        </w:rPr>
        <w:t>套</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·载重：动载</w:t>
      </w:r>
      <w:r>
        <w:rPr>
          <w:rFonts w:ascii="仿宋" w:hAnsi="仿宋" w:eastAsia="仿宋"/>
          <w:sz w:val="28"/>
          <w:szCs w:val="28"/>
        </w:rPr>
        <w:t>1</w:t>
      </w:r>
      <w:r>
        <w:rPr>
          <w:rFonts w:hint="eastAsia" w:ascii="仿宋" w:hAnsi="仿宋" w:eastAsia="仿宋"/>
          <w:sz w:val="28"/>
          <w:szCs w:val="28"/>
        </w:rPr>
        <w:t>吨</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·上升高度：</w:t>
      </w:r>
      <w:r>
        <w:rPr>
          <w:rFonts w:ascii="仿宋" w:hAnsi="仿宋" w:eastAsia="仿宋"/>
          <w:sz w:val="28"/>
          <w:szCs w:val="28"/>
        </w:rPr>
        <w:t>5.5</w:t>
      </w:r>
      <w:r>
        <w:rPr>
          <w:rFonts w:hint="eastAsia" w:ascii="仿宋" w:hAnsi="仿宋" w:eastAsia="仿宋"/>
          <w:sz w:val="28"/>
          <w:szCs w:val="28"/>
        </w:rPr>
        <w:t>米</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·台面尺寸：</w:t>
      </w:r>
      <w:r>
        <w:rPr>
          <w:rFonts w:ascii="仿宋" w:hAnsi="仿宋" w:eastAsia="仿宋"/>
          <w:sz w:val="28"/>
          <w:szCs w:val="28"/>
        </w:rPr>
        <w:t>1750*1500</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·动力：电机</w:t>
      </w:r>
      <w:r>
        <w:rPr>
          <w:rFonts w:ascii="仿宋" w:hAnsi="仿宋" w:eastAsia="仿宋"/>
          <w:sz w:val="28"/>
          <w:szCs w:val="28"/>
        </w:rPr>
        <w:t>2KW</w:t>
      </w:r>
      <w:r>
        <w:rPr>
          <w:rFonts w:hint="eastAsia" w:ascii="仿宋" w:hAnsi="仿宋" w:eastAsia="仿宋"/>
          <w:sz w:val="28"/>
          <w:szCs w:val="28"/>
        </w:rPr>
        <w:t>或以上。</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·其他：</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·出厂合格证</w:t>
      </w:r>
    </w:p>
    <w:p>
      <w:pPr>
        <w:shd w:val="clear" w:color="auto" w:fill="FFFFFF"/>
        <w:spacing w:line="460" w:lineRule="exact"/>
        <w:ind w:left="2960" w:leftChars="200" w:hanging="2520" w:hangingChars="900"/>
        <w:rPr>
          <w:rFonts w:ascii="仿宋" w:hAnsi="仿宋" w:eastAsia="仿宋"/>
          <w:sz w:val="28"/>
          <w:szCs w:val="28"/>
        </w:rPr>
      </w:pPr>
      <w:r>
        <w:rPr>
          <w:rFonts w:hint="eastAsia" w:ascii="仿宋" w:hAnsi="仿宋" w:eastAsia="仿宋"/>
          <w:sz w:val="28"/>
          <w:szCs w:val="28"/>
        </w:rPr>
        <w:t>·保修卡</w:t>
      </w:r>
      <w:r>
        <w:rPr>
          <w:rFonts w:ascii="仿宋" w:hAnsi="仿宋" w:eastAsia="仿宋"/>
          <w:sz w:val="28"/>
          <w:szCs w:val="28"/>
        </w:rPr>
        <w:t>/</w:t>
      </w:r>
      <w:r>
        <w:rPr>
          <w:rFonts w:hint="eastAsia" w:ascii="仿宋" w:hAnsi="仿宋" w:eastAsia="仿宋"/>
          <w:sz w:val="28"/>
          <w:szCs w:val="28"/>
        </w:rPr>
        <w:t>质保书</w:t>
      </w:r>
    </w:p>
    <w:p>
      <w:pPr>
        <w:rPr>
          <w:rFonts w:ascii="仿宋" w:hAnsi="仿宋" w:eastAsia="仿宋"/>
          <w:b/>
          <w:sz w:val="28"/>
          <w:szCs w:val="28"/>
        </w:rPr>
      </w:pPr>
      <w:r>
        <w:rPr>
          <w:rFonts w:hint="eastAsia" w:ascii="仿宋" w:hAnsi="仿宋" w:eastAsia="仿宋"/>
          <w:b/>
          <w:sz w:val="28"/>
          <w:szCs w:val="28"/>
        </w:rPr>
        <w:t>2.3 工期要求：总工期为：75天。</w:t>
      </w:r>
    </w:p>
    <w:p>
      <w:pPr>
        <w:rPr>
          <w:rFonts w:ascii="仿宋" w:hAnsi="仿宋" w:eastAsia="仿宋"/>
          <w:b/>
          <w:sz w:val="28"/>
          <w:szCs w:val="28"/>
        </w:rPr>
      </w:pPr>
      <w:r>
        <w:rPr>
          <w:rFonts w:hint="eastAsia" w:ascii="仿宋" w:hAnsi="仿宋" w:eastAsia="仿宋"/>
          <w:b/>
          <w:sz w:val="28"/>
          <w:szCs w:val="28"/>
        </w:rPr>
        <w:t>2.4质保期要求：改造范围内区域质保期为</w:t>
      </w:r>
      <w:r>
        <w:rPr>
          <w:rFonts w:hint="eastAsia" w:ascii="仿宋" w:hAnsi="仿宋" w:eastAsia="仿宋"/>
          <w:b/>
          <w:sz w:val="28"/>
          <w:szCs w:val="28"/>
          <w:u w:val="single"/>
        </w:rPr>
        <w:t>12</w:t>
      </w:r>
      <w:r>
        <w:rPr>
          <w:rFonts w:hint="eastAsia" w:ascii="仿宋" w:hAnsi="仿宋" w:eastAsia="仿宋"/>
          <w:b/>
          <w:sz w:val="28"/>
          <w:szCs w:val="28"/>
        </w:rPr>
        <w:t>个月。</w:t>
      </w:r>
    </w:p>
    <w:p>
      <w:pPr>
        <w:spacing w:beforeLines="100" w:afterLines="100"/>
        <w:rPr>
          <w:rFonts w:ascii="仿宋" w:hAnsi="仿宋" w:eastAsia="仿宋"/>
          <w:b/>
          <w:bCs/>
          <w:sz w:val="28"/>
          <w:szCs w:val="28"/>
        </w:rPr>
      </w:pPr>
      <w:r>
        <w:rPr>
          <w:rFonts w:hint="eastAsia" w:ascii="仿宋" w:hAnsi="仿宋" w:eastAsia="仿宋"/>
          <w:b/>
          <w:bCs/>
          <w:sz w:val="28"/>
          <w:szCs w:val="28"/>
        </w:rPr>
        <w:t>3. 招标方式：公开招标。</w:t>
      </w:r>
    </w:p>
    <w:p>
      <w:pPr>
        <w:spacing w:beforeLines="50" w:afterLines="50"/>
        <w:rPr>
          <w:rFonts w:ascii="仿宋" w:hAnsi="仿宋" w:eastAsia="仿宋"/>
          <w:b/>
          <w:bCs/>
          <w:sz w:val="28"/>
          <w:szCs w:val="28"/>
        </w:rPr>
      </w:pPr>
      <w:r>
        <w:rPr>
          <w:rFonts w:hint="eastAsia" w:ascii="仿宋" w:hAnsi="仿宋" w:eastAsia="仿宋"/>
          <w:b/>
          <w:bCs/>
          <w:sz w:val="28"/>
          <w:szCs w:val="28"/>
        </w:rPr>
        <w:t>4. 招标文件的领取及投标文件的递交</w:t>
      </w:r>
    </w:p>
    <w:p>
      <w:pPr>
        <w:ind w:left="560" w:hanging="560" w:hangingChars="200"/>
        <w:rPr>
          <w:rFonts w:ascii="仿宋" w:hAnsi="仿宋" w:eastAsia="仿宋"/>
          <w:sz w:val="28"/>
          <w:szCs w:val="28"/>
        </w:rPr>
      </w:pPr>
      <w:r>
        <w:rPr>
          <w:rFonts w:hint="eastAsia" w:ascii="仿宋" w:hAnsi="仿宋" w:eastAsia="仿宋"/>
          <w:sz w:val="28"/>
          <w:szCs w:val="28"/>
        </w:rPr>
        <w:t>4.1 投标人可在</w:t>
      </w:r>
      <w:r>
        <w:rPr>
          <w:rFonts w:hint="eastAsia" w:ascii="仿宋" w:hAnsi="仿宋" w:eastAsia="仿宋"/>
          <w:b/>
          <w:bCs/>
          <w:sz w:val="28"/>
          <w:szCs w:val="28"/>
        </w:rPr>
        <w:t>2017年</w:t>
      </w:r>
      <w:r>
        <w:rPr>
          <w:rFonts w:hint="eastAsia" w:ascii="仿宋" w:hAnsi="仿宋" w:eastAsia="仿宋"/>
          <w:b/>
          <w:bCs/>
          <w:sz w:val="28"/>
          <w:szCs w:val="28"/>
          <w:u w:val="single"/>
        </w:rPr>
        <w:t>9</w:t>
      </w:r>
      <w:r>
        <w:rPr>
          <w:rFonts w:hint="eastAsia" w:ascii="仿宋" w:hAnsi="仿宋" w:eastAsia="仿宋"/>
          <w:b/>
          <w:bCs/>
          <w:sz w:val="28"/>
          <w:szCs w:val="28"/>
        </w:rPr>
        <w:t>月</w:t>
      </w:r>
      <w:r>
        <w:rPr>
          <w:rFonts w:hint="eastAsia" w:ascii="仿宋" w:hAnsi="仿宋" w:eastAsia="仿宋"/>
          <w:b/>
          <w:bCs/>
          <w:sz w:val="28"/>
          <w:szCs w:val="28"/>
          <w:u w:val="single"/>
        </w:rPr>
        <w:t>2</w:t>
      </w:r>
      <w:r>
        <w:rPr>
          <w:rFonts w:hint="eastAsia" w:ascii="仿宋" w:hAnsi="仿宋" w:eastAsia="仿宋"/>
          <w:b/>
          <w:bCs/>
          <w:sz w:val="28"/>
          <w:szCs w:val="28"/>
          <w:u w:val="single"/>
          <w:lang w:val="en-US" w:eastAsia="zh-CN"/>
        </w:rPr>
        <w:t>7</w:t>
      </w:r>
      <w:r>
        <w:rPr>
          <w:rFonts w:hint="eastAsia" w:ascii="仿宋" w:hAnsi="仿宋" w:eastAsia="仿宋"/>
          <w:b/>
          <w:bCs/>
          <w:sz w:val="28"/>
          <w:szCs w:val="28"/>
        </w:rPr>
        <w:t>日后,可在</w:t>
      </w:r>
      <w:r>
        <w:rPr>
          <w:rFonts w:hint="eastAsia" w:ascii="仿宋" w:hAnsi="仿宋" w:eastAsia="仿宋"/>
          <w:bCs/>
          <w:sz w:val="28"/>
          <w:szCs w:val="28"/>
        </w:rPr>
        <w:t>力帆集团官网（www.lifan.com）下载招标文件,严格按照招标文件要求编制投标文件</w:t>
      </w:r>
      <w:r>
        <w:rPr>
          <w:rFonts w:hint="eastAsia" w:ascii="仿宋" w:hAnsi="仿宋" w:eastAsia="仿宋"/>
          <w:b/>
          <w:bCs/>
          <w:sz w:val="28"/>
          <w:szCs w:val="28"/>
        </w:rPr>
        <w:t>。</w:t>
      </w:r>
      <w:r>
        <w:rPr>
          <w:rFonts w:hint="eastAsia" w:ascii="仿宋" w:hAnsi="仿宋" w:eastAsia="仿宋"/>
          <w:bCs/>
          <w:sz w:val="28"/>
          <w:szCs w:val="28"/>
        </w:rPr>
        <w:t>若投标人有不明之处，可在投标截止日期前向经办人致电询问。</w:t>
      </w:r>
    </w:p>
    <w:p>
      <w:pPr>
        <w:rPr>
          <w:rFonts w:ascii="仿宋" w:hAnsi="仿宋" w:eastAsia="仿宋"/>
          <w:b/>
          <w:sz w:val="28"/>
          <w:szCs w:val="28"/>
        </w:rPr>
      </w:pPr>
      <w:r>
        <w:rPr>
          <w:rFonts w:hint="eastAsia" w:ascii="仿宋" w:hAnsi="仿宋" w:eastAsia="仿宋"/>
          <w:b/>
          <w:sz w:val="28"/>
          <w:szCs w:val="28"/>
        </w:rPr>
        <w:t>4.2 投标人可直接或以邮递的方式将投标文件递交到：</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重庆市渝北区金山大道黄环北路2号力帆集团基建工程一部    </w:t>
      </w:r>
    </w:p>
    <w:p>
      <w:pPr>
        <w:ind w:firstLine="562" w:firstLineChars="200"/>
        <w:rPr>
          <w:rFonts w:ascii="仿宋" w:hAnsi="仿宋" w:eastAsia="仿宋"/>
          <w:sz w:val="28"/>
          <w:szCs w:val="28"/>
        </w:rPr>
      </w:pPr>
      <w:r>
        <w:rPr>
          <w:rFonts w:hint="eastAsia" w:ascii="仿宋" w:hAnsi="仿宋" w:eastAsia="仿宋"/>
          <w:b/>
          <w:bCs/>
          <w:sz w:val="28"/>
          <w:szCs w:val="28"/>
        </w:rPr>
        <w:t xml:space="preserve">接收人：刘 锴    电话：18680803213 </w:t>
      </w:r>
    </w:p>
    <w:p>
      <w:pPr>
        <w:rPr>
          <w:rFonts w:ascii="仿宋" w:hAnsi="仿宋" w:eastAsia="仿宋"/>
          <w:b/>
          <w:bCs/>
          <w:sz w:val="28"/>
          <w:szCs w:val="28"/>
        </w:rPr>
      </w:pPr>
      <w:r>
        <w:rPr>
          <w:rFonts w:hint="eastAsia" w:ascii="仿宋" w:hAnsi="仿宋" w:eastAsia="仿宋"/>
          <w:b/>
          <w:bCs/>
          <w:sz w:val="28"/>
          <w:szCs w:val="28"/>
        </w:rPr>
        <w:t>4.3 标投标截止时间：2017年</w:t>
      </w:r>
      <w:r>
        <w:rPr>
          <w:rFonts w:hint="eastAsia" w:ascii="仿宋" w:hAnsi="仿宋" w:eastAsia="仿宋"/>
          <w:b/>
          <w:bCs/>
          <w:sz w:val="28"/>
          <w:szCs w:val="28"/>
          <w:u w:val="single"/>
        </w:rPr>
        <w:t>10</w:t>
      </w:r>
      <w:r>
        <w:rPr>
          <w:rFonts w:hint="eastAsia" w:ascii="仿宋" w:hAnsi="仿宋" w:eastAsia="仿宋"/>
          <w:b/>
          <w:bCs/>
          <w:sz w:val="28"/>
          <w:szCs w:val="28"/>
        </w:rPr>
        <w:t>月</w:t>
      </w:r>
      <w:r>
        <w:rPr>
          <w:rFonts w:hint="eastAsia" w:ascii="仿宋" w:hAnsi="仿宋" w:eastAsia="仿宋"/>
          <w:b/>
          <w:bCs/>
          <w:sz w:val="28"/>
          <w:szCs w:val="28"/>
          <w:u w:val="single"/>
        </w:rPr>
        <w:t>15</w:t>
      </w:r>
      <w:r>
        <w:rPr>
          <w:rFonts w:hint="eastAsia" w:ascii="仿宋" w:hAnsi="仿宋" w:eastAsia="仿宋"/>
          <w:b/>
          <w:bCs/>
          <w:sz w:val="28"/>
          <w:szCs w:val="28"/>
        </w:rPr>
        <w:t>日15时前。</w:t>
      </w:r>
    </w:p>
    <w:p>
      <w:pPr>
        <w:ind w:left="560" w:hanging="560" w:hangingChars="200"/>
        <w:rPr>
          <w:rFonts w:ascii="仿宋" w:hAnsi="仿宋" w:eastAsia="仿宋"/>
          <w:sz w:val="28"/>
          <w:szCs w:val="28"/>
        </w:rPr>
      </w:pPr>
      <w:r>
        <w:rPr>
          <w:rFonts w:hint="eastAsia" w:ascii="仿宋" w:hAnsi="仿宋" w:eastAsia="仿宋"/>
          <w:sz w:val="28"/>
          <w:szCs w:val="28"/>
        </w:rPr>
        <w:t>4.4招标方对投标文件在递交过程中的遗失或损坏概不负责。在投标截止时间以后送达的投标文件，招标方将拒绝受理。</w:t>
      </w:r>
    </w:p>
    <w:p>
      <w:pPr>
        <w:ind w:left="562" w:hanging="562" w:hangingChars="200"/>
        <w:rPr>
          <w:rFonts w:ascii="仿宋" w:hAnsi="仿宋" w:eastAsia="仿宋"/>
          <w:b/>
          <w:bCs/>
          <w:sz w:val="28"/>
          <w:szCs w:val="28"/>
        </w:rPr>
      </w:pPr>
      <w:r>
        <w:rPr>
          <w:rFonts w:hint="eastAsia" w:ascii="仿宋" w:hAnsi="仿宋" w:eastAsia="仿宋"/>
          <w:b/>
          <w:bCs/>
          <w:sz w:val="28"/>
          <w:szCs w:val="28"/>
        </w:rPr>
        <w:t>4.5 评标：</w:t>
      </w:r>
      <w:r>
        <w:rPr>
          <w:rFonts w:hint="eastAsia" w:ascii="仿宋" w:hAnsi="仿宋" w:eastAsia="仿宋"/>
          <w:b/>
          <w:sz w:val="28"/>
          <w:szCs w:val="28"/>
        </w:rPr>
        <w:t>2017年10月15日由招标人统一组织，在此时间外由施工单位自行踏勘，踏勘不实自行负责。</w:t>
      </w:r>
    </w:p>
    <w:p>
      <w:pPr>
        <w:rPr>
          <w:rFonts w:ascii="仿宋" w:hAnsi="仿宋" w:eastAsia="仿宋"/>
          <w:b/>
          <w:bCs/>
          <w:sz w:val="28"/>
          <w:szCs w:val="28"/>
        </w:rPr>
      </w:pPr>
      <w:r>
        <w:rPr>
          <w:rFonts w:hint="eastAsia" w:ascii="仿宋" w:hAnsi="仿宋" w:eastAsia="仿宋"/>
          <w:b/>
          <w:bCs/>
          <w:sz w:val="28"/>
          <w:szCs w:val="28"/>
        </w:rPr>
        <w:t>4.6开标时间: 暂定2017年</w:t>
      </w:r>
      <w:r>
        <w:rPr>
          <w:rFonts w:hint="eastAsia" w:ascii="仿宋" w:hAnsi="仿宋" w:eastAsia="仿宋"/>
          <w:b/>
          <w:bCs/>
          <w:sz w:val="28"/>
          <w:szCs w:val="28"/>
          <w:u w:val="single"/>
        </w:rPr>
        <w:t>10</w:t>
      </w:r>
      <w:r>
        <w:rPr>
          <w:rFonts w:hint="eastAsia" w:ascii="仿宋" w:hAnsi="仿宋" w:eastAsia="仿宋"/>
          <w:b/>
          <w:bCs/>
          <w:sz w:val="28"/>
          <w:szCs w:val="28"/>
        </w:rPr>
        <w:t>月</w:t>
      </w:r>
      <w:r>
        <w:rPr>
          <w:rFonts w:hint="eastAsia" w:ascii="仿宋" w:hAnsi="仿宋" w:eastAsia="仿宋"/>
          <w:b/>
          <w:bCs/>
          <w:sz w:val="28"/>
          <w:szCs w:val="28"/>
          <w:u w:val="single"/>
        </w:rPr>
        <w:t>18</w:t>
      </w:r>
      <w:r>
        <w:rPr>
          <w:rFonts w:hint="eastAsia" w:ascii="仿宋" w:hAnsi="仿宋" w:eastAsia="仿宋"/>
          <w:b/>
          <w:bCs/>
          <w:sz w:val="28"/>
          <w:szCs w:val="28"/>
        </w:rPr>
        <w:t>日上午9：00，最终以甲方实际通知为准。</w:t>
      </w:r>
    </w:p>
    <w:p>
      <w:pPr>
        <w:spacing w:beforeLines="100" w:afterLines="100"/>
        <w:ind w:left="562" w:hanging="562" w:hangingChars="200"/>
        <w:rPr>
          <w:rFonts w:ascii="仿宋" w:hAnsi="仿宋" w:eastAsia="仿宋"/>
          <w:b/>
          <w:bCs/>
          <w:sz w:val="28"/>
          <w:szCs w:val="28"/>
        </w:rPr>
      </w:pPr>
      <w:r>
        <w:rPr>
          <w:rFonts w:hint="eastAsia" w:ascii="仿宋" w:hAnsi="仿宋" w:eastAsia="仿宋"/>
          <w:b/>
          <w:bCs/>
          <w:sz w:val="28"/>
          <w:szCs w:val="28"/>
        </w:rPr>
        <w:t>5. 投标保证金、合同履约保证金及付款方式</w:t>
      </w:r>
    </w:p>
    <w:p>
      <w:pPr>
        <w:ind w:left="560" w:hanging="560" w:hangingChars="200"/>
        <w:rPr>
          <w:rFonts w:ascii="仿宋" w:hAnsi="仿宋" w:eastAsia="仿宋"/>
          <w:bCs/>
          <w:sz w:val="28"/>
          <w:szCs w:val="28"/>
        </w:rPr>
      </w:pPr>
      <w:r>
        <w:rPr>
          <w:rFonts w:hint="eastAsia" w:ascii="仿宋" w:hAnsi="仿宋" w:eastAsia="仿宋"/>
          <w:bCs/>
          <w:sz w:val="28"/>
          <w:szCs w:val="28"/>
        </w:rPr>
        <w:t>5.1 本次投标保证金为</w:t>
      </w:r>
      <w:r>
        <w:rPr>
          <w:rFonts w:hint="eastAsia" w:ascii="仿宋" w:hAnsi="仿宋" w:eastAsia="仿宋"/>
          <w:b/>
          <w:bCs/>
          <w:color w:val="FF0000"/>
          <w:sz w:val="28"/>
          <w:szCs w:val="28"/>
          <w:u w:val="single"/>
        </w:rPr>
        <w:t>贰仟</w:t>
      </w:r>
      <w:r>
        <w:rPr>
          <w:rFonts w:hint="eastAsia" w:ascii="仿宋" w:hAnsi="仿宋" w:eastAsia="仿宋"/>
          <w:bCs/>
          <w:sz w:val="28"/>
          <w:szCs w:val="28"/>
        </w:rPr>
        <w:t>元人民币，投标人在递交投标文件之前应以现金、支票或电汇的形式足额交到力帆内燃机财务处（注：交款形式只能为公对公），其财务信息如下：</w:t>
      </w:r>
    </w:p>
    <w:p>
      <w:pPr>
        <w:shd w:val="clear" w:color="auto" w:fill="FFFFFF"/>
        <w:spacing w:line="460" w:lineRule="exact"/>
        <w:ind w:left="562" w:hanging="562" w:hangingChars="200"/>
        <w:jc w:val="both"/>
        <w:rPr>
          <w:rFonts w:ascii="宋体" w:cs="宋体"/>
          <w:b/>
          <w:bCs/>
          <w:color w:val="FF0000"/>
          <w:sz w:val="24"/>
        </w:rPr>
      </w:pPr>
      <w:r>
        <w:rPr>
          <w:rFonts w:hint="eastAsia" w:ascii="仿宋" w:hAnsi="仿宋" w:eastAsia="仿宋"/>
          <w:b/>
          <w:bCs/>
          <w:color w:val="FF0000"/>
          <w:sz w:val="28"/>
          <w:szCs w:val="28"/>
        </w:rPr>
        <w:t xml:space="preserve">    </w:t>
      </w:r>
      <w:r>
        <w:rPr>
          <w:rFonts w:hint="eastAsia" w:ascii="宋体" w:hAnsi="宋体" w:cs="宋体"/>
          <w:b/>
          <w:bCs/>
          <w:color w:val="FF0000"/>
          <w:sz w:val="24"/>
        </w:rPr>
        <w:t>单位名称：重庆力帆内燃机有限公司</w:t>
      </w:r>
    </w:p>
    <w:p>
      <w:pPr>
        <w:ind w:firstLine="600" w:firstLineChars="250"/>
        <w:rPr>
          <w:rFonts w:ascii="宋体" w:cs="宋体"/>
          <w:b/>
          <w:bCs/>
          <w:color w:val="FF0000"/>
          <w:sz w:val="24"/>
        </w:rPr>
      </w:pPr>
      <w:r>
        <w:rPr>
          <w:rFonts w:hint="eastAsia" w:ascii="宋体" w:hAnsi="宋体" w:cs="宋体"/>
          <w:b/>
          <w:bCs/>
          <w:color w:val="FF0000"/>
          <w:sz w:val="24"/>
        </w:rPr>
        <w:t>开户行及帐号：上海浦东发展银行重庆分行南坪支行</w:t>
      </w:r>
      <w:r>
        <w:rPr>
          <w:rFonts w:ascii="宋体" w:hAnsi="宋体" w:cs="宋体"/>
          <w:b/>
          <w:bCs/>
          <w:color w:val="FF0000"/>
          <w:sz w:val="24"/>
        </w:rPr>
        <w:t xml:space="preserve">  0310140114292011309</w:t>
      </w:r>
    </w:p>
    <w:p>
      <w:pPr>
        <w:shd w:val="clear" w:color="auto" w:fill="FFFFFF"/>
        <w:spacing w:line="460" w:lineRule="exact"/>
        <w:ind w:firstLine="600" w:firstLineChars="250"/>
        <w:rPr>
          <w:rFonts w:ascii="宋体" w:cs="宋体"/>
          <w:b/>
          <w:bCs/>
          <w:color w:val="FF0000"/>
          <w:sz w:val="24"/>
        </w:rPr>
      </w:pPr>
      <w:r>
        <w:rPr>
          <w:rFonts w:hint="eastAsia" w:ascii="宋体" w:hAnsi="宋体" w:cs="宋体"/>
          <w:b/>
          <w:bCs/>
          <w:color w:val="FF0000"/>
          <w:sz w:val="24"/>
        </w:rPr>
        <w:t>地址及电话：北部新区金山大道黄环北路</w:t>
      </w:r>
      <w:r>
        <w:rPr>
          <w:rFonts w:ascii="宋体" w:hAnsi="宋体" w:cs="宋体"/>
          <w:b/>
          <w:bCs/>
          <w:color w:val="FF0000"/>
          <w:sz w:val="24"/>
        </w:rPr>
        <w:t>2</w:t>
      </w:r>
      <w:r>
        <w:rPr>
          <w:rFonts w:hint="eastAsia" w:ascii="宋体" w:hAnsi="宋体" w:cs="宋体"/>
          <w:b/>
          <w:bCs/>
          <w:color w:val="FF0000"/>
          <w:sz w:val="24"/>
        </w:rPr>
        <w:t>号</w:t>
      </w:r>
      <w:r>
        <w:rPr>
          <w:rFonts w:ascii="宋体" w:hAnsi="宋体" w:cs="宋体"/>
          <w:b/>
          <w:bCs/>
          <w:color w:val="FF0000"/>
          <w:sz w:val="24"/>
        </w:rPr>
        <w:t>61883420</w:t>
      </w:r>
    </w:p>
    <w:p>
      <w:pPr>
        <w:ind w:left="560" w:hanging="560" w:hangingChars="200"/>
        <w:rPr>
          <w:rFonts w:ascii="仿宋" w:hAnsi="仿宋" w:eastAsia="仿宋"/>
          <w:bCs/>
          <w:sz w:val="28"/>
          <w:szCs w:val="28"/>
        </w:rPr>
      </w:pPr>
      <w:r>
        <w:rPr>
          <w:rFonts w:hint="eastAsia" w:ascii="仿宋" w:hAnsi="仿宋" w:eastAsia="仿宋"/>
          <w:bCs/>
          <w:sz w:val="28"/>
          <w:szCs w:val="28"/>
        </w:rPr>
        <w:t>5.2 定标后</w:t>
      </w:r>
      <w:r>
        <w:rPr>
          <w:rFonts w:hint="eastAsia" w:ascii="仿宋" w:hAnsi="仿宋" w:eastAsia="仿宋"/>
          <w:bCs/>
          <w:sz w:val="28"/>
          <w:szCs w:val="28"/>
          <w:u w:val="single"/>
        </w:rPr>
        <w:t>15日</w:t>
      </w:r>
      <w:r>
        <w:rPr>
          <w:rFonts w:hint="eastAsia" w:ascii="仿宋" w:hAnsi="仿宋" w:eastAsia="仿宋"/>
          <w:bCs/>
          <w:sz w:val="28"/>
          <w:szCs w:val="28"/>
        </w:rPr>
        <w:t>内全额退还（不含利息）未中标单位的投标保证金，中标单位的投标保证金转为合同履约保证金。发生如下情形之一者，其投标保证金将不予退回：</w:t>
      </w:r>
    </w:p>
    <w:p>
      <w:pPr>
        <w:ind w:left="502" w:leftChars="228" w:firstLine="140" w:firstLineChars="50"/>
        <w:rPr>
          <w:rFonts w:ascii="仿宋" w:hAnsi="仿宋" w:eastAsia="仿宋"/>
          <w:bCs/>
          <w:sz w:val="28"/>
          <w:szCs w:val="28"/>
        </w:rPr>
      </w:pPr>
      <w:r>
        <w:rPr>
          <w:rFonts w:hint="eastAsia" w:ascii="仿宋" w:hAnsi="仿宋" w:eastAsia="仿宋"/>
          <w:bCs/>
          <w:sz w:val="28"/>
          <w:szCs w:val="28"/>
        </w:rPr>
        <w:t>A.投标单位在投标有效期内要求撤回投标文件或者放弃投标；</w:t>
      </w:r>
    </w:p>
    <w:p>
      <w:pPr>
        <w:ind w:left="502" w:leftChars="228" w:firstLine="140" w:firstLineChars="50"/>
        <w:rPr>
          <w:rFonts w:ascii="仿宋" w:hAnsi="仿宋" w:eastAsia="仿宋"/>
          <w:bCs/>
          <w:sz w:val="28"/>
          <w:szCs w:val="28"/>
        </w:rPr>
      </w:pPr>
      <w:r>
        <w:rPr>
          <w:rFonts w:hint="eastAsia" w:ascii="仿宋" w:hAnsi="仿宋" w:eastAsia="仿宋"/>
          <w:bCs/>
          <w:sz w:val="28"/>
          <w:szCs w:val="28"/>
        </w:rPr>
        <w:t>B.投标单位在投标过程中有违反招投标相关法律法规的行为；</w:t>
      </w:r>
    </w:p>
    <w:p>
      <w:pPr>
        <w:ind w:left="502" w:leftChars="228" w:firstLine="140" w:firstLineChars="50"/>
        <w:rPr>
          <w:rFonts w:ascii="仿宋" w:hAnsi="仿宋" w:eastAsia="仿宋"/>
          <w:bCs/>
          <w:sz w:val="28"/>
          <w:szCs w:val="28"/>
        </w:rPr>
      </w:pPr>
      <w:r>
        <w:rPr>
          <w:rFonts w:hint="eastAsia" w:ascii="仿宋" w:hAnsi="仿宋" w:eastAsia="仿宋"/>
          <w:bCs/>
          <w:sz w:val="28"/>
          <w:szCs w:val="28"/>
        </w:rPr>
        <w:t>C.投标单位在中标后放弃签订合同。</w:t>
      </w:r>
    </w:p>
    <w:p>
      <w:pPr>
        <w:ind w:left="562" w:hanging="562" w:hangingChars="200"/>
        <w:rPr>
          <w:rFonts w:ascii="仿宋" w:hAnsi="仿宋" w:eastAsia="仿宋"/>
          <w:b/>
          <w:bCs/>
          <w:color w:val="FF0000"/>
          <w:sz w:val="28"/>
          <w:szCs w:val="28"/>
        </w:rPr>
      </w:pPr>
      <w:r>
        <w:rPr>
          <w:rFonts w:hint="eastAsia" w:ascii="仿宋" w:hAnsi="仿宋" w:eastAsia="仿宋"/>
          <w:b/>
          <w:bCs/>
          <w:sz w:val="28"/>
          <w:szCs w:val="28"/>
        </w:rPr>
        <w:t>5.3 付款方式为：合同签定后预付合同总价</w:t>
      </w:r>
      <w:r>
        <w:rPr>
          <w:rFonts w:hint="eastAsia" w:ascii="仿宋" w:hAnsi="仿宋" w:eastAsia="仿宋"/>
          <w:b/>
          <w:bCs/>
          <w:sz w:val="28"/>
          <w:szCs w:val="28"/>
          <w:u w:val="single"/>
        </w:rPr>
        <w:t>30%</w:t>
      </w:r>
      <w:r>
        <w:rPr>
          <w:rFonts w:hint="eastAsia" w:ascii="仿宋" w:hAnsi="仿宋" w:eastAsia="仿宋"/>
          <w:b/>
          <w:bCs/>
          <w:sz w:val="28"/>
          <w:szCs w:val="28"/>
        </w:rPr>
        <w:t>；在完工验收合格后付至结算价的</w:t>
      </w:r>
      <w:r>
        <w:rPr>
          <w:rFonts w:hint="eastAsia" w:ascii="仿宋" w:hAnsi="仿宋" w:eastAsia="仿宋"/>
          <w:b/>
          <w:bCs/>
          <w:sz w:val="28"/>
          <w:szCs w:val="28"/>
          <w:u w:val="single"/>
        </w:rPr>
        <w:t xml:space="preserve"> 90%</w:t>
      </w:r>
      <w:r>
        <w:rPr>
          <w:rFonts w:hint="eastAsia" w:ascii="仿宋" w:hAnsi="仿宋" w:eastAsia="仿宋"/>
          <w:b/>
          <w:bCs/>
          <w:sz w:val="28"/>
          <w:szCs w:val="28"/>
        </w:rPr>
        <w:t>；质量保证金为结算价的</w:t>
      </w:r>
      <w:r>
        <w:rPr>
          <w:rFonts w:hint="eastAsia" w:ascii="仿宋" w:hAnsi="仿宋" w:eastAsia="仿宋"/>
          <w:b/>
          <w:bCs/>
          <w:sz w:val="28"/>
          <w:szCs w:val="28"/>
          <w:u w:val="single"/>
        </w:rPr>
        <w:t>10%</w:t>
      </w:r>
      <w:r>
        <w:rPr>
          <w:rFonts w:hint="eastAsia" w:ascii="仿宋" w:hAnsi="仿宋" w:eastAsia="仿宋"/>
          <w:b/>
          <w:bCs/>
          <w:sz w:val="28"/>
          <w:szCs w:val="28"/>
        </w:rPr>
        <w:t>，质保期满后一次性支付。</w:t>
      </w:r>
    </w:p>
    <w:p>
      <w:pPr>
        <w:spacing w:beforeLines="100" w:afterLines="100"/>
        <w:rPr>
          <w:rFonts w:ascii="仿宋" w:hAnsi="仿宋" w:eastAsia="仿宋"/>
          <w:b/>
          <w:bCs/>
          <w:sz w:val="28"/>
          <w:szCs w:val="28"/>
        </w:rPr>
      </w:pPr>
      <w:r>
        <w:rPr>
          <w:rFonts w:hint="eastAsia" w:ascii="仿宋" w:hAnsi="仿宋" w:eastAsia="仿宋"/>
          <w:b/>
          <w:bCs/>
          <w:sz w:val="28"/>
          <w:szCs w:val="28"/>
        </w:rPr>
        <w:t>6. 报  价</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6.1报价采用包干价计价，以总报价（含17%增值税）参与竞标。</w:t>
      </w:r>
    </w:p>
    <w:p>
      <w:pPr>
        <w:ind w:left="560" w:hanging="560" w:hangingChars="200"/>
        <w:rPr>
          <w:rFonts w:ascii="仿宋" w:hAnsi="仿宋" w:eastAsia="仿宋"/>
          <w:bCs/>
          <w:sz w:val="28"/>
          <w:szCs w:val="28"/>
        </w:rPr>
      </w:pPr>
      <w:r>
        <w:rPr>
          <w:rFonts w:hint="eastAsia" w:ascii="仿宋" w:hAnsi="仿宋" w:eastAsia="仿宋"/>
          <w:bCs/>
          <w:sz w:val="28"/>
          <w:szCs w:val="28"/>
        </w:rPr>
        <w:t>6.2 投标人应根据本次招标内容及要求，结合市场情况及自身实力进行自主报价。</w:t>
      </w:r>
    </w:p>
    <w:p>
      <w:pPr>
        <w:ind w:left="560" w:hanging="560" w:hangingChars="200"/>
        <w:rPr>
          <w:rFonts w:ascii="仿宋" w:hAnsi="仿宋" w:eastAsia="仿宋"/>
          <w:sz w:val="28"/>
          <w:szCs w:val="28"/>
        </w:rPr>
      </w:pPr>
      <w:r>
        <w:rPr>
          <w:rFonts w:hint="eastAsia" w:ascii="仿宋" w:hAnsi="仿宋" w:eastAsia="仿宋"/>
          <w:sz w:val="28"/>
          <w:szCs w:val="28"/>
        </w:rPr>
        <w:t xml:space="preserve">6.3 </w:t>
      </w:r>
      <w:r>
        <w:rPr>
          <w:rFonts w:hint="eastAsia" w:ascii="仿宋" w:hAnsi="仿宋" w:eastAsia="仿宋"/>
          <w:bCs/>
          <w:sz w:val="28"/>
          <w:szCs w:val="28"/>
        </w:rPr>
        <w:t>投标人必须按照统一要求和格式进行报价（见本标书第8条所述），</w:t>
      </w:r>
      <w:r>
        <w:rPr>
          <w:rFonts w:hint="eastAsia" w:ascii="仿宋" w:hAnsi="仿宋" w:eastAsia="仿宋"/>
          <w:sz w:val="28"/>
          <w:szCs w:val="28"/>
        </w:rPr>
        <w:t>并由法人代表或授权代表签署或加盖公章；</w:t>
      </w:r>
    </w:p>
    <w:p>
      <w:pPr>
        <w:ind w:left="560" w:hanging="560" w:hangingChars="200"/>
        <w:rPr>
          <w:rFonts w:ascii="仿宋" w:hAnsi="仿宋" w:eastAsia="仿宋"/>
          <w:sz w:val="28"/>
          <w:szCs w:val="28"/>
        </w:rPr>
      </w:pPr>
      <w:r>
        <w:rPr>
          <w:rFonts w:hint="eastAsia" w:ascii="仿宋" w:hAnsi="仿宋" w:eastAsia="仿宋"/>
          <w:sz w:val="28"/>
          <w:szCs w:val="28"/>
        </w:rPr>
        <w:t>6.4 招标方不接受任何选择报价，对每一种货物只允许有一个报价；</w:t>
      </w:r>
    </w:p>
    <w:p>
      <w:pPr>
        <w:ind w:left="560" w:hanging="560" w:hangingChars="200"/>
        <w:rPr>
          <w:rFonts w:ascii="仿宋" w:hAnsi="仿宋" w:eastAsia="仿宋"/>
          <w:bCs/>
          <w:sz w:val="28"/>
          <w:szCs w:val="28"/>
        </w:rPr>
      </w:pPr>
      <w:r>
        <w:rPr>
          <w:rFonts w:hint="eastAsia" w:ascii="仿宋" w:hAnsi="仿宋" w:eastAsia="仿宋"/>
          <w:bCs/>
          <w:sz w:val="28"/>
          <w:szCs w:val="28"/>
        </w:rPr>
        <w:t>6.5 投标报价一经成交，在合同实施期间不因市场变化而变化。投标人在报价时应考虑各种风险和责任因素。</w:t>
      </w:r>
    </w:p>
    <w:p>
      <w:pPr>
        <w:ind w:left="560" w:hanging="560" w:hangingChars="200"/>
        <w:rPr>
          <w:rFonts w:ascii="仿宋" w:hAnsi="仿宋" w:eastAsia="仿宋"/>
          <w:sz w:val="28"/>
          <w:szCs w:val="28"/>
        </w:rPr>
      </w:pPr>
      <w:r>
        <w:rPr>
          <w:rFonts w:hint="eastAsia" w:ascii="仿宋" w:hAnsi="仿宋" w:eastAsia="仿宋"/>
          <w:sz w:val="28"/>
          <w:szCs w:val="28"/>
        </w:rPr>
        <w:t>6.6 所有报价均以人民币为单位；</w:t>
      </w:r>
    </w:p>
    <w:p>
      <w:pPr>
        <w:spacing w:beforeLines="100" w:afterLines="100"/>
        <w:rPr>
          <w:rFonts w:ascii="仿宋" w:hAnsi="仿宋" w:eastAsia="仿宋"/>
          <w:b/>
          <w:bCs/>
          <w:sz w:val="28"/>
          <w:szCs w:val="28"/>
        </w:rPr>
      </w:pPr>
      <w:r>
        <w:rPr>
          <w:rFonts w:hint="eastAsia" w:ascii="仿宋" w:hAnsi="仿宋" w:eastAsia="仿宋"/>
          <w:b/>
          <w:bCs/>
          <w:sz w:val="28"/>
          <w:szCs w:val="28"/>
        </w:rPr>
        <w:t>7 资质要求</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7.1 必须具有独立法人资格；</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7.2具有同行业项目实例，并提供该项目有关合同、设计、验收、用户意见、用户联系方式等资料。</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7.3不接受联合体投标。</w:t>
      </w:r>
    </w:p>
    <w:p>
      <w:pPr>
        <w:spacing w:beforeLines="100" w:afterLines="100"/>
        <w:rPr>
          <w:rFonts w:ascii="仿宋" w:hAnsi="仿宋" w:eastAsia="仿宋"/>
          <w:b/>
          <w:sz w:val="28"/>
          <w:szCs w:val="28"/>
        </w:rPr>
      </w:pPr>
      <w:r>
        <w:rPr>
          <w:rFonts w:hint="eastAsia" w:ascii="仿宋" w:hAnsi="仿宋" w:eastAsia="仿宋"/>
          <w:b/>
          <w:bCs/>
          <w:sz w:val="28"/>
          <w:szCs w:val="28"/>
        </w:rPr>
        <w:t>8.</w:t>
      </w:r>
      <w:r>
        <w:rPr>
          <w:rFonts w:hint="eastAsia" w:ascii="仿宋" w:hAnsi="仿宋" w:eastAsia="仿宋"/>
          <w:b/>
          <w:sz w:val="28"/>
          <w:szCs w:val="28"/>
        </w:rPr>
        <w:t xml:space="preserve"> 投标文件的组成</w:t>
      </w:r>
    </w:p>
    <w:p>
      <w:pPr>
        <w:ind w:firstLine="562" w:firstLineChars="200"/>
        <w:rPr>
          <w:rFonts w:ascii="仿宋" w:hAnsi="仿宋" w:eastAsia="仿宋"/>
          <w:b/>
          <w:sz w:val="28"/>
          <w:szCs w:val="28"/>
        </w:rPr>
      </w:pPr>
      <w:r>
        <w:rPr>
          <w:rFonts w:hint="eastAsia" w:ascii="仿宋" w:hAnsi="仿宋" w:eastAsia="仿宋"/>
          <w:b/>
          <w:sz w:val="28"/>
          <w:szCs w:val="28"/>
        </w:rPr>
        <w:t>投标文件应分为资质信誉文件、商务标和技术标。</w:t>
      </w:r>
    </w:p>
    <w:p>
      <w:pPr>
        <w:ind w:left="560" w:hanging="560" w:hangingChars="200"/>
        <w:rPr>
          <w:rFonts w:ascii="仿宋" w:hAnsi="仿宋" w:eastAsia="仿宋"/>
          <w:sz w:val="28"/>
          <w:szCs w:val="28"/>
        </w:rPr>
      </w:pPr>
      <w:r>
        <w:rPr>
          <w:rFonts w:hint="eastAsia" w:ascii="仿宋" w:hAnsi="仿宋" w:eastAsia="仿宋"/>
          <w:sz w:val="28"/>
          <w:szCs w:val="28"/>
        </w:rPr>
        <w:t>8.1 资质信誉文件应包括：营业执照、资质证书、纳税人资格证明、近三年业绩等；</w:t>
      </w:r>
    </w:p>
    <w:p>
      <w:pPr>
        <w:rPr>
          <w:rFonts w:ascii="仿宋" w:hAnsi="仿宋" w:eastAsia="仿宋"/>
          <w:sz w:val="28"/>
          <w:szCs w:val="28"/>
        </w:rPr>
      </w:pPr>
      <w:r>
        <w:rPr>
          <w:rFonts w:hint="eastAsia" w:ascii="仿宋" w:hAnsi="仿宋" w:eastAsia="仿宋"/>
          <w:sz w:val="28"/>
          <w:szCs w:val="28"/>
        </w:rPr>
        <w:t>8.2 商务标应包括：</w:t>
      </w:r>
    </w:p>
    <w:p>
      <w:pPr>
        <w:ind w:firstLine="560" w:firstLineChars="200"/>
        <w:rPr>
          <w:rFonts w:ascii="仿宋" w:hAnsi="仿宋" w:eastAsia="仿宋"/>
          <w:sz w:val="28"/>
          <w:szCs w:val="28"/>
        </w:rPr>
      </w:pPr>
      <w:r>
        <w:rPr>
          <w:rFonts w:hint="eastAsia" w:ascii="仿宋" w:hAnsi="仿宋" w:eastAsia="仿宋"/>
          <w:sz w:val="28"/>
          <w:szCs w:val="28"/>
        </w:rPr>
        <w:t>1. 法人代表授权委托书（见样本1）；</w:t>
      </w:r>
    </w:p>
    <w:p>
      <w:pPr>
        <w:ind w:firstLine="560" w:firstLineChars="200"/>
        <w:rPr>
          <w:rFonts w:ascii="仿宋" w:hAnsi="仿宋" w:eastAsia="仿宋"/>
          <w:sz w:val="28"/>
          <w:szCs w:val="28"/>
        </w:rPr>
      </w:pPr>
      <w:r>
        <w:rPr>
          <w:rFonts w:hint="eastAsia" w:ascii="仿宋" w:hAnsi="仿宋" w:eastAsia="仿宋"/>
          <w:sz w:val="28"/>
          <w:szCs w:val="28"/>
        </w:rPr>
        <w:t>2. 投标函（见样本2）；</w:t>
      </w:r>
    </w:p>
    <w:p>
      <w:pPr>
        <w:ind w:left="1120" w:hanging="1120" w:hangingChars="400"/>
        <w:rPr>
          <w:rFonts w:ascii="仿宋" w:hAnsi="仿宋" w:eastAsia="仿宋"/>
          <w:sz w:val="28"/>
          <w:szCs w:val="28"/>
        </w:rPr>
      </w:pPr>
      <w:r>
        <w:rPr>
          <w:rFonts w:hint="eastAsia" w:ascii="仿宋" w:hAnsi="仿宋" w:eastAsia="仿宋"/>
          <w:sz w:val="28"/>
          <w:szCs w:val="28"/>
        </w:rPr>
        <w:t xml:space="preserve">    3. 投标报价明细表（见样表1）：</w:t>
      </w:r>
      <w:r>
        <w:rPr>
          <w:rFonts w:hint="eastAsia" w:ascii="仿宋" w:hAnsi="仿宋" w:eastAsia="仿宋"/>
          <w:bCs/>
          <w:sz w:val="28"/>
          <w:szCs w:val="28"/>
        </w:rPr>
        <w:t>所使用的材料及设备必须注明型号、技术参数、材质、品牌、产地。</w:t>
      </w:r>
    </w:p>
    <w:p>
      <w:pPr>
        <w:ind w:left="1062" w:leftChars="228" w:hanging="560" w:hangingChars="200"/>
        <w:rPr>
          <w:rFonts w:ascii="仿宋" w:hAnsi="仿宋" w:eastAsia="仿宋"/>
          <w:sz w:val="28"/>
          <w:szCs w:val="28"/>
        </w:rPr>
      </w:pPr>
      <w:r>
        <w:rPr>
          <w:rFonts w:hint="eastAsia" w:ascii="仿宋" w:hAnsi="仿宋" w:eastAsia="仿宋"/>
          <w:sz w:val="28"/>
          <w:szCs w:val="28"/>
        </w:rPr>
        <w:t>4. 投标产品配件、备件明细表（见样表3）。注：不需要配件、备件的可不提供；</w:t>
      </w:r>
    </w:p>
    <w:p>
      <w:pPr>
        <w:ind w:firstLine="562" w:firstLineChars="200"/>
        <w:rPr>
          <w:rFonts w:ascii="仿宋" w:hAnsi="仿宋" w:eastAsia="仿宋"/>
          <w:b/>
          <w:sz w:val="28"/>
          <w:szCs w:val="28"/>
        </w:rPr>
      </w:pPr>
      <w:r>
        <w:rPr>
          <w:rFonts w:hint="eastAsia" w:ascii="仿宋" w:hAnsi="仿宋" w:eastAsia="仿宋"/>
          <w:b/>
          <w:sz w:val="28"/>
          <w:szCs w:val="28"/>
        </w:rPr>
        <w:t>5. 质量保证及售后服务承诺书、优惠条件；</w:t>
      </w:r>
    </w:p>
    <w:p>
      <w:pPr>
        <w:rPr>
          <w:rFonts w:ascii="仿宋" w:hAnsi="仿宋" w:eastAsia="仿宋"/>
          <w:b/>
          <w:sz w:val="28"/>
          <w:szCs w:val="28"/>
        </w:rPr>
      </w:pPr>
      <w:r>
        <w:rPr>
          <w:rFonts w:hint="eastAsia" w:ascii="仿宋" w:hAnsi="仿宋" w:eastAsia="仿宋"/>
          <w:b/>
          <w:sz w:val="28"/>
          <w:szCs w:val="28"/>
        </w:rPr>
        <w:t>8.3 技术标应包括：</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平面布置图</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改造内容</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投标产品/材料、备件明细表（见样表3）</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进度计划及其保证措施</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项目部成员组成及人员资质证书</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质量保证措施、安全文明施工措施等；</w:t>
      </w:r>
    </w:p>
    <w:p>
      <w:pPr>
        <w:spacing w:beforeLines="100" w:afterLines="100"/>
        <w:rPr>
          <w:rFonts w:ascii="仿宋" w:hAnsi="仿宋" w:eastAsia="仿宋"/>
          <w:b/>
          <w:sz w:val="28"/>
          <w:szCs w:val="28"/>
        </w:rPr>
      </w:pPr>
      <w:r>
        <w:rPr>
          <w:rFonts w:hint="eastAsia" w:ascii="仿宋" w:hAnsi="仿宋" w:eastAsia="仿宋"/>
          <w:b/>
          <w:sz w:val="28"/>
          <w:szCs w:val="28"/>
        </w:rPr>
        <w:t>9. 投标文件的编制</w:t>
      </w:r>
    </w:p>
    <w:p>
      <w:pPr>
        <w:ind w:left="700" w:hanging="700" w:hangingChars="250"/>
        <w:rPr>
          <w:rFonts w:ascii="仿宋" w:hAnsi="仿宋" w:eastAsia="仿宋"/>
          <w:sz w:val="28"/>
          <w:szCs w:val="28"/>
        </w:rPr>
      </w:pPr>
      <w:r>
        <w:rPr>
          <w:rFonts w:hint="eastAsia" w:ascii="仿宋" w:hAnsi="仿宋" w:eastAsia="仿宋"/>
          <w:sz w:val="28"/>
          <w:szCs w:val="28"/>
        </w:rPr>
        <w:t>9.1 投标文件应用黑色墨水打印或书写，排版应简洁美观，表达应清楚明了；</w:t>
      </w:r>
    </w:p>
    <w:p>
      <w:pPr>
        <w:ind w:left="700" w:hanging="700" w:hangingChars="250"/>
        <w:rPr>
          <w:rFonts w:ascii="仿宋" w:hAnsi="仿宋" w:eastAsia="仿宋"/>
          <w:sz w:val="28"/>
          <w:szCs w:val="28"/>
        </w:rPr>
      </w:pPr>
      <w:r>
        <w:rPr>
          <w:rFonts w:hint="eastAsia" w:ascii="仿宋" w:hAnsi="仿宋" w:eastAsia="仿宋"/>
          <w:sz w:val="28"/>
          <w:szCs w:val="28"/>
        </w:rPr>
        <w:t>9.2 投标文件应按招标文件要求格式填写，统一装订成册；</w:t>
      </w:r>
    </w:p>
    <w:p>
      <w:pPr>
        <w:ind w:left="560" w:hanging="560" w:hangingChars="200"/>
        <w:rPr>
          <w:rFonts w:ascii="仿宋" w:hAnsi="仿宋" w:eastAsia="仿宋"/>
          <w:sz w:val="28"/>
          <w:szCs w:val="28"/>
        </w:rPr>
      </w:pPr>
      <w:r>
        <w:rPr>
          <w:rFonts w:hint="eastAsia" w:ascii="仿宋" w:hAnsi="仿宋" w:eastAsia="仿宋"/>
          <w:sz w:val="28"/>
          <w:szCs w:val="28"/>
        </w:rPr>
        <w:t>9.3 投标书附件由投标人视需要自行编制。规格幅面应与正文一致，附于正文之后，与正文统一编码装订。</w:t>
      </w:r>
    </w:p>
    <w:p>
      <w:pPr>
        <w:ind w:left="560" w:hanging="560" w:hangingChars="200"/>
        <w:rPr>
          <w:rFonts w:ascii="仿宋" w:hAnsi="仿宋" w:eastAsia="仿宋"/>
          <w:sz w:val="28"/>
          <w:szCs w:val="28"/>
        </w:rPr>
      </w:pPr>
      <w:r>
        <w:rPr>
          <w:rFonts w:hint="eastAsia" w:ascii="仿宋" w:hAnsi="仿宋" w:eastAsia="仿宋"/>
          <w:sz w:val="28"/>
          <w:szCs w:val="28"/>
        </w:rPr>
        <w:t>9.4 投标文件不得涂改和增删，如有修改错漏之处，必须加盖投标人公章或投标全权代表人签章（或签字）。</w:t>
      </w:r>
    </w:p>
    <w:p>
      <w:pPr>
        <w:ind w:left="700" w:hanging="700" w:hangingChars="250"/>
        <w:rPr>
          <w:rFonts w:ascii="仿宋" w:hAnsi="仿宋" w:eastAsia="仿宋"/>
          <w:sz w:val="28"/>
          <w:szCs w:val="28"/>
        </w:rPr>
      </w:pPr>
      <w:r>
        <w:rPr>
          <w:rFonts w:hint="eastAsia" w:ascii="仿宋" w:hAnsi="仿宋" w:eastAsia="仿宋"/>
          <w:sz w:val="28"/>
          <w:szCs w:val="28"/>
        </w:rPr>
        <w:t>9.5 投标文件因字迹潦草或表达不清所引起的后果由投标方负责。</w:t>
      </w:r>
    </w:p>
    <w:p>
      <w:pPr>
        <w:spacing w:beforeLines="100" w:afterLines="100"/>
        <w:rPr>
          <w:rFonts w:ascii="仿宋" w:hAnsi="仿宋" w:eastAsia="仿宋"/>
          <w:b/>
          <w:sz w:val="28"/>
          <w:szCs w:val="28"/>
        </w:rPr>
      </w:pPr>
      <w:r>
        <w:rPr>
          <w:rFonts w:hint="eastAsia" w:ascii="仿宋" w:hAnsi="仿宋" w:eastAsia="仿宋"/>
          <w:b/>
          <w:sz w:val="28"/>
          <w:szCs w:val="28"/>
        </w:rPr>
        <w:t>10. 投标文件的签章、密封及标记</w:t>
      </w:r>
    </w:p>
    <w:p>
      <w:pPr>
        <w:ind w:left="700" w:hanging="700" w:hangingChars="250"/>
        <w:rPr>
          <w:rFonts w:ascii="仿宋" w:hAnsi="仿宋" w:eastAsia="仿宋"/>
          <w:sz w:val="28"/>
          <w:szCs w:val="28"/>
        </w:rPr>
      </w:pPr>
      <w:r>
        <w:rPr>
          <w:rFonts w:hint="eastAsia" w:ascii="仿宋" w:hAnsi="仿宋" w:eastAsia="仿宋"/>
          <w:sz w:val="28"/>
          <w:szCs w:val="28"/>
        </w:rPr>
        <w:t>10.1 投标文件正副本各一份。正、副本都应装订成册，并在其封面上标明“正本”“副本”字样。</w:t>
      </w:r>
    </w:p>
    <w:p>
      <w:pPr>
        <w:ind w:left="700" w:hanging="700" w:hangingChars="250"/>
        <w:rPr>
          <w:rFonts w:ascii="仿宋" w:hAnsi="仿宋" w:eastAsia="仿宋"/>
          <w:sz w:val="28"/>
          <w:szCs w:val="28"/>
        </w:rPr>
      </w:pPr>
      <w:r>
        <w:rPr>
          <w:rFonts w:hint="eastAsia" w:ascii="仿宋" w:hAnsi="仿宋" w:eastAsia="仿宋"/>
          <w:sz w:val="28"/>
          <w:szCs w:val="28"/>
        </w:rPr>
        <w:t>10.2 正副本内容应完全一致，如有不一致之处，以正本为准；正文中大小写应完全一致，若不一致时，以大写为准。</w:t>
      </w:r>
    </w:p>
    <w:p>
      <w:pPr>
        <w:ind w:left="700" w:hanging="700" w:hangingChars="250"/>
        <w:rPr>
          <w:rFonts w:ascii="仿宋" w:hAnsi="仿宋" w:eastAsia="仿宋"/>
          <w:sz w:val="28"/>
          <w:szCs w:val="28"/>
        </w:rPr>
      </w:pPr>
      <w:r>
        <w:rPr>
          <w:rFonts w:hint="eastAsia" w:ascii="仿宋" w:hAnsi="仿宋" w:eastAsia="仿宋"/>
          <w:sz w:val="28"/>
          <w:szCs w:val="28"/>
        </w:rPr>
        <w:t>10.3 投标方应按资质信誉文件、技术标、商务标分别装入密封袋内，并在密封袋右上方标记“资质信誉文件”、“技术标”、“商务标”字样。</w:t>
      </w:r>
      <w:r>
        <w:rPr>
          <w:rFonts w:hint="eastAsia" w:ascii="仿宋" w:hAnsi="仿宋" w:eastAsia="仿宋"/>
          <w:color w:val="FF0000"/>
          <w:sz w:val="28"/>
          <w:szCs w:val="28"/>
        </w:rPr>
        <w:t xml:space="preserve"> (三部分投标文件独立分装，不得混装)</w:t>
      </w:r>
      <w:r>
        <w:rPr>
          <w:rFonts w:hint="eastAsia" w:ascii="仿宋" w:hAnsi="仿宋" w:eastAsia="仿宋"/>
          <w:sz w:val="28"/>
          <w:szCs w:val="28"/>
        </w:rPr>
        <w:t>。</w:t>
      </w:r>
    </w:p>
    <w:p>
      <w:pPr>
        <w:ind w:left="700" w:hanging="700" w:hangingChars="250"/>
        <w:rPr>
          <w:rFonts w:ascii="仿宋" w:hAnsi="仿宋" w:eastAsia="仿宋"/>
          <w:sz w:val="28"/>
          <w:szCs w:val="28"/>
        </w:rPr>
      </w:pPr>
      <w:r>
        <w:rPr>
          <w:rFonts w:hint="eastAsia" w:ascii="仿宋" w:hAnsi="仿宋" w:eastAsia="仿宋"/>
          <w:sz w:val="28"/>
          <w:szCs w:val="28"/>
        </w:rPr>
        <w:t>10.4 密封袋封口处应使用封条密封，并且在密封袋封面上注明投标项目、投标人名称、通讯方式，由投标单位法定代表人或全权委托人签字或盖章。</w:t>
      </w:r>
    </w:p>
    <w:p>
      <w:pPr>
        <w:ind w:left="700" w:hanging="700" w:hangingChars="250"/>
        <w:rPr>
          <w:rFonts w:ascii="仿宋" w:hAnsi="仿宋" w:eastAsia="仿宋"/>
          <w:sz w:val="28"/>
          <w:szCs w:val="28"/>
        </w:rPr>
      </w:pPr>
      <w:r>
        <w:rPr>
          <w:rFonts w:hint="eastAsia" w:ascii="仿宋" w:hAnsi="仿宋" w:eastAsia="仿宋"/>
          <w:sz w:val="28"/>
          <w:szCs w:val="28"/>
        </w:rPr>
        <w:t>10.5投标文件中所有需签字或盖章的地方必须由投标单位法人代表或全权委托人签字或盖章，且必须使用全称。</w:t>
      </w:r>
    </w:p>
    <w:p>
      <w:pPr>
        <w:spacing w:beforeLines="100" w:afterLines="100"/>
        <w:rPr>
          <w:rFonts w:ascii="仿宋" w:hAnsi="仿宋" w:eastAsia="仿宋"/>
          <w:b/>
          <w:bCs/>
          <w:sz w:val="28"/>
          <w:szCs w:val="28"/>
        </w:rPr>
      </w:pPr>
      <w:r>
        <w:rPr>
          <w:rFonts w:hint="eastAsia" w:ascii="仿宋" w:hAnsi="仿宋" w:eastAsia="仿宋"/>
          <w:b/>
          <w:bCs/>
          <w:sz w:val="28"/>
          <w:szCs w:val="28"/>
        </w:rPr>
        <w:t>11. 评标及合同的签定</w:t>
      </w:r>
    </w:p>
    <w:p>
      <w:pPr>
        <w:ind w:left="562" w:hanging="562" w:hangingChars="200"/>
        <w:rPr>
          <w:rFonts w:ascii="仿宋" w:hAnsi="仿宋" w:eastAsia="仿宋"/>
          <w:b/>
          <w:bCs/>
          <w:sz w:val="28"/>
          <w:szCs w:val="28"/>
        </w:rPr>
      </w:pPr>
      <w:r>
        <w:rPr>
          <w:rFonts w:hint="eastAsia" w:ascii="仿宋" w:hAnsi="仿宋" w:eastAsia="仿宋"/>
          <w:b/>
          <w:bCs/>
          <w:sz w:val="28"/>
          <w:szCs w:val="28"/>
        </w:rPr>
        <w:t xml:space="preserve">11.1 本次评标分两个阶段进行。首先进行资质信誉标及技术标的评审，通过后进行商务标的评审。评标小组由财务、使用部门及监察办组成，人数为五人及以上单数。技术标评审时，投标单位必须现场讲解及答疑， </w:t>
      </w:r>
    </w:p>
    <w:p>
      <w:pPr>
        <w:ind w:left="560" w:hanging="560" w:hangingChars="200"/>
        <w:rPr>
          <w:rFonts w:ascii="仿宋" w:hAnsi="仿宋" w:eastAsia="仿宋"/>
          <w:bCs/>
          <w:sz w:val="28"/>
          <w:szCs w:val="28"/>
        </w:rPr>
      </w:pPr>
      <w:r>
        <w:rPr>
          <w:rFonts w:hint="eastAsia" w:ascii="仿宋" w:hAnsi="仿宋" w:eastAsia="仿宋"/>
          <w:bCs/>
          <w:sz w:val="28"/>
          <w:szCs w:val="28"/>
        </w:rPr>
        <w:t>11.2 本次评标采用综合评标法，以完全响应本次招标要求和性价比最优确定中标单位。</w:t>
      </w:r>
    </w:p>
    <w:p>
      <w:pPr>
        <w:ind w:left="700" w:hanging="700" w:hangingChars="250"/>
        <w:rPr>
          <w:rFonts w:ascii="仿宋" w:hAnsi="仿宋" w:eastAsia="仿宋"/>
          <w:bCs/>
          <w:sz w:val="28"/>
          <w:szCs w:val="28"/>
        </w:rPr>
      </w:pPr>
      <w:r>
        <w:rPr>
          <w:rFonts w:hint="eastAsia" w:ascii="仿宋" w:hAnsi="仿宋" w:eastAsia="仿宋"/>
          <w:bCs/>
          <w:sz w:val="28"/>
          <w:szCs w:val="28"/>
        </w:rPr>
        <w:t>11.3 在招标人发出中标通知书后</w:t>
      </w:r>
      <w:r>
        <w:rPr>
          <w:rFonts w:hint="eastAsia" w:ascii="仿宋" w:hAnsi="仿宋" w:eastAsia="仿宋"/>
          <w:bCs/>
          <w:sz w:val="28"/>
          <w:szCs w:val="28"/>
          <w:u w:val="single"/>
        </w:rPr>
        <w:t>10</w:t>
      </w:r>
      <w:r>
        <w:rPr>
          <w:rFonts w:hint="eastAsia" w:ascii="仿宋" w:hAnsi="仿宋" w:eastAsia="仿宋"/>
          <w:bCs/>
          <w:sz w:val="28"/>
          <w:szCs w:val="28"/>
        </w:rPr>
        <w:t>日内双方签定合同，本次招投标所有相关文件将作为合同的组成部分。</w:t>
      </w:r>
    </w:p>
    <w:p>
      <w:pPr>
        <w:spacing w:beforeLines="50" w:afterLines="50"/>
        <w:rPr>
          <w:rFonts w:ascii="仿宋" w:hAnsi="仿宋" w:eastAsia="仿宋"/>
          <w:b/>
          <w:bCs/>
          <w:sz w:val="28"/>
          <w:szCs w:val="28"/>
        </w:rPr>
      </w:pPr>
      <w:r>
        <w:rPr>
          <w:rFonts w:hint="eastAsia" w:ascii="仿宋" w:hAnsi="仿宋" w:eastAsia="仿宋"/>
          <w:b/>
          <w:bCs/>
          <w:sz w:val="28"/>
          <w:szCs w:val="28"/>
        </w:rPr>
        <w:t>12. 其它：</w:t>
      </w:r>
    </w:p>
    <w:p>
      <w:pPr>
        <w:ind w:left="703" w:hanging="703" w:hangingChars="250"/>
        <w:rPr>
          <w:rFonts w:ascii="仿宋" w:hAnsi="仿宋" w:eastAsia="仿宋"/>
          <w:b/>
          <w:bCs/>
          <w:sz w:val="28"/>
          <w:szCs w:val="28"/>
        </w:rPr>
      </w:pPr>
      <w:r>
        <w:rPr>
          <w:rFonts w:hint="eastAsia" w:ascii="仿宋" w:hAnsi="仿宋" w:eastAsia="仿宋"/>
          <w:b/>
          <w:bCs/>
          <w:sz w:val="28"/>
          <w:szCs w:val="28"/>
        </w:rPr>
        <w:t>12.1 在中标单位确定前，若招标方有意向组织有关人员对入围投标单位进行实地考察，希望投标方能够积极配合。</w:t>
      </w:r>
    </w:p>
    <w:p>
      <w:pPr>
        <w:ind w:left="700" w:hanging="700" w:hangingChars="250"/>
        <w:rPr>
          <w:rFonts w:ascii="仿宋" w:hAnsi="仿宋" w:eastAsia="仿宋"/>
          <w:bCs/>
          <w:sz w:val="28"/>
          <w:szCs w:val="28"/>
        </w:rPr>
      </w:pPr>
      <w:r>
        <w:rPr>
          <w:rFonts w:hint="eastAsia" w:ascii="仿宋" w:hAnsi="仿宋" w:eastAsia="仿宋"/>
          <w:bCs/>
          <w:sz w:val="28"/>
          <w:szCs w:val="28"/>
        </w:rPr>
        <w:t>12.2 为维护招投标双方权益，招标方对投标方未中标原因不予解释。</w:t>
      </w:r>
    </w:p>
    <w:p>
      <w:pPr>
        <w:ind w:left="700" w:hanging="700" w:hangingChars="250"/>
        <w:rPr>
          <w:rFonts w:ascii="仿宋" w:hAnsi="仿宋" w:eastAsia="仿宋"/>
          <w:bCs/>
          <w:sz w:val="28"/>
          <w:szCs w:val="28"/>
        </w:rPr>
      </w:pPr>
      <w:r>
        <w:rPr>
          <w:rFonts w:hint="eastAsia" w:ascii="仿宋" w:hAnsi="仿宋" w:eastAsia="仿宋"/>
          <w:bCs/>
          <w:sz w:val="28"/>
          <w:szCs w:val="28"/>
        </w:rPr>
        <w:t>12.3 本招标文件解释权归力帆集团所有。</w:t>
      </w:r>
    </w:p>
    <w:p>
      <w:pPr>
        <w:ind w:left="700" w:hanging="700" w:hangingChars="250"/>
        <w:rPr>
          <w:rFonts w:ascii="仿宋" w:hAnsi="仿宋" w:eastAsia="仿宋"/>
          <w:bCs/>
          <w:sz w:val="28"/>
          <w:szCs w:val="28"/>
        </w:rPr>
      </w:pPr>
      <w:bookmarkStart w:id="0" w:name="_GoBack"/>
      <w:bookmarkEnd w:id="0"/>
    </w:p>
    <w:p>
      <w:pPr>
        <w:ind w:left="627" w:leftChars="285" w:firstLine="4760" w:firstLineChars="1700"/>
        <w:jc w:val="right"/>
        <w:rPr>
          <w:rFonts w:ascii="仿宋" w:hAnsi="仿宋" w:eastAsia="仿宋"/>
          <w:bCs/>
          <w:sz w:val="28"/>
          <w:szCs w:val="28"/>
        </w:rPr>
      </w:pPr>
      <w:r>
        <w:rPr>
          <w:rFonts w:hint="eastAsia" w:ascii="仿宋" w:hAnsi="仿宋" w:eastAsia="仿宋"/>
          <w:bCs/>
          <w:sz w:val="28"/>
          <w:szCs w:val="28"/>
        </w:rPr>
        <w:t>重庆力帆内燃机有限公司</w:t>
      </w:r>
    </w:p>
    <w:p>
      <w:pPr>
        <w:ind w:left="627" w:leftChars="285" w:firstLine="3920" w:firstLineChars="1400"/>
        <w:jc w:val="right"/>
        <w:rPr>
          <w:rFonts w:ascii="仿宋" w:hAnsi="仿宋" w:eastAsia="仿宋"/>
          <w:bCs/>
          <w:sz w:val="28"/>
          <w:szCs w:val="28"/>
        </w:rPr>
      </w:pPr>
      <w:r>
        <w:rPr>
          <w:rFonts w:hint="eastAsia" w:ascii="仿宋" w:hAnsi="仿宋" w:eastAsia="仿宋"/>
          <w:bCs/>
          <w:sz w:val="28"/>
          <w:szCs w:val="28"/>
        </w:rPr>
        <w:t xml:space="preserve">        2017年9月2</w:t>
      </w:r>
      <w:r>
        <w:rPr>
          <w:rFonts w:hint="eastAsia" w:ascii="仿宋" w:hAnsi="仿宋" w:eastAsia="仿宋"/>
          <w:bCs/>
          <w:sz w:val="28"/>
          <w:szCs w:val="28"/>
          <w:lang w:val="en-US" w:eastAsia="zh-CN"/>
        </w:rPr>
        <w:t>7</w:t>
      </w:r>
      <w:r>
        <w:rPr>
          <w:rFonts w:hint="eastAsia" w:ascii="仿宋" w:hAnsi="仿宋" w:eastAsia="仿宋"/>
          <w:bCs/>
          <w:sz w:val="28"/>
          <w:szCs w:val="28"/>
        </w:rPr>
        <w:t>日</w:t>
      </w:r>
    </w:p>
    <w:p>
      <w:pPr>
        <w:jc w:val="right"/>
        <w:rPr>
          <w:rFonts w:ascii="仿宋" w:hAnsi="仿宋" w:eastAsia="仿宋"/>
          <w:bCs/>
          <w:sz w:val="28"/>
          <w:szCs w:val="28"/>
        </w:rPr>
        <w:sectPr>
          <w:headerReference r:id="rId3" w:type="default"/>
          <w:footerReference r:id="rId4" w:type="default"/>
          <w:footerReference r:id="rId5" w:type="even"/>
          <w:pgSz w:w="11906" w:h="16838"/>
          <w:pgMar w:top="1134" w:right="1418" w:bottom="1418" w:left="1134" w:header="851" w:footer="992" w:gutter="0"/>
          <w:pgNumType w:start="0"/>
          <w:cols w:space="720" w:num="1"/>
          <w:titlePg/>
          <w:docGrid w:linePitch="312" w:charSpace="0"/>
        </w:sectPr>
      </w:pPr>
      <w:r>
        <w:rPr>
          <w:rFonts w:hint="eastAsia" w:ascii="仿宋" w:hAnsi="仿宋" w:eastAsia="仿宋"/>
          <w:bCs/>
          <w:sz w:val="28"/>
          <w:szCs w:val="28"/>
        </w:rPr>
        <w:t xml:space="preserve">                               </w:t>
      </w: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样本1：</w:t>
      </w:r>
    </w:p>
    <w:p>
      <w:pPr>
        <w:rPr>
          <w:rFonts w:ascii="仿宋" w:hAnsi="仿宋" w:eastAsia="仿宋"/>
          <w:b/>
          <w:sz w:val="24"/>
        </w:rPr>
      </w:pPr>
    </w:p>
    <w:p>
      <w:pPr>
        <w:spacing w:line="360" w:lineRule="auto"/>
        <w:ind w:firstLine="640" w:firstLineChars="200"/>
        <w:jc w:val="center"/>
        <w:rPr>
          <w:rFonts w:ascii="仿宋" w:hAnsi="仿宋" w:eastAsia="仿宋"/>
          <w:sz w:val="32"/>
        </w:rPr>
      </w:pPr>
    </w:p>
    <w:p>
      <w:pPr>
        <w:spacing w:line="360" w:lineRule="auto"/>
        <w:ind w:firstLine="883" w:firstLineChars="200"/>
        <w:jc w:val="center"/>
        <w:rPr>
          <w:rFonts w:ascii="仿宋" w:hAnsi="仿宋" w:eastAsia="仿宋"/>
          <w:b/>
          <w:sz w:val="44"/>
          <w:szCs w:val="44"/>
        </w:rPr>
      </w:pPr>
      <w:r>
        <w:rPr>
          <w:rFonts w:hint="eastAsia" w:ascii="仿宋" w:hAnsi="仿宋" w:eastAsia="仿宋"/>
          <w:b/>
          <w:sz w:val="44"/>
          <w:szCs w:val="44"/>
        </w:rPr>
        <w:t>法人代表授权委托书</w:t>
      </w: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重庆力帆内燃机有限公司：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xml:space="preserve"> （委托人姓名）</w:t>
      </w:r>
      <w:r>
        <w:rPr>
          <w:rFonts w:hint="eastAsia" w:ascii="仿宋" w:hAnsi="仿宋" w:eastAsia="仿宋"/>
          <w:sz w:val="28"/>
          <w:szCs w:val="28"/>
        </w:rPr>
        <w:t>系</w:t>
      </w:r>
      <w:r>
        <w:rPr>
          <w:rFonts w:hint="eastAsia" w:ascii="仿宋" w:hAnsi="仿宋" w:eastAsia="仿宋"/>
          <w:sz w:val="28"/>
          <w:szCs w:val="28"/>
          <w:u w:val="single"/>
        </w:rPr>
        <w:t xml:space="preserve">      （公司全称）             </w:t>
      </w:r>
      <w:r>
        <w:rPr>
          <w:rFonts w:hint="eastAsia" w:ascii="仿宋" w:hAnsi="仿宋" w:eastAsia="仿宋"/>
          <w:sz w:val="28"/>
          <w:szCs w:val="28"/>
        </w:rPr>
        <w:t>的法定代表人，现授权委托</w:t>
      </w:r>
      <w:r>
        <w:rPr>
          <w:rFonts w:hint="eastAsia" w:ascii="仿宋" w:hAnsi="仿宋" w:eastAsia="仿宋"/>
          <w:sz w:val="28"/>
          <w:szCs w:val="28"/>
          <w:u w:val="single"/>
        </w:rPr>
        <w:t>（受委托人姓名）</w:t>
      </w:r>
      <w:r>
        <w:rPr>
          <w:rFonts w:hint="eastAsia" w:ascii="仿宋" w:hAnsi="仿宋" w:eastAsia="仿宋"/>
          <w:sz w:val="28"/>
          <w:szCs w:val="28"/>
        </w:rPr>
        <w:t>为我公司代理人，以本公司的名义参加</w:t>
      </w:r>
      <w:r>
        <w:rPr>
          <w:rFonts w:hint="eastAsia" w:ascii="仿宋" w:hAnsi="仿宋" w:eastAsia="仿宋"/>
          <w:color w:val="000000"/>
          <w:sz w:val="30"/>
          <w:szCs w:val="30"/>
          <w:u w:val="single"/>
        </w:rPr>
        <w:t>力帆黄茅坪通机工厂B线改造项目D标段：液压升降平台</w:t>
      </w:r>
      <w:r>
        <w:rPr>
          <w:rFonts w:hint="eastAsia" w:ascii="仿宋" w:hAnsi="仿宋" w:eastAsia="仿宋"/>
          <w:sz w:val="28"/>
          <w:szCs w:val="28"/>
        </w:rPr>
        <w:t>的投标活动。代理人在投标、合同谈判、签署合同过程中所签署的一切文件和处理与之有关的一切事务，我均予以承认。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代理人无转让委托权，特此委托。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w:t>
      </w:r>
      <w:r>
        <w:rPr>
          <w:rFonts w:hint="eastAsia" w:ascii="仿宋" w:hAnsi="仿宋" w:eastAsia="仿宋"/>
          <w:sz w:val="28"/>
          <w:szCs w:val="28"/>
          <w:u w:val="single"/>
        </w:rPr>
        <w:t xml:space="preserve">  (签名或盖章)   </w:t>
      </w:r>
      <w:r>
        <w:rPr>
          <w:rFonts w:hint="eastAsia" w:ascii="仿宋" w:hAnsi="仿宋" w:eastAsia="仿宋"/>
          <w:sz w:val="28"/>
          <w:szCs w:val="28"/>
        </w:rPr>
        <w:t xml:space="preserve">   性别：</w:t>
      </w:r>
      <w:r>
        <w:rPr>
          <w:rFonts w:hint="eastAsia" w:ascii="仿宋" w:hAnsi="仿宋" w:eastAsia="仿宋"/>
          <w:sz w:val="28"/>
          <w:szCs w:val="28"/>
          <w:u w:val="single"/>
        </w:rPr>
        <w:t xml:space="preserve">      </w:t>
      </w:r>
      <w:r>
        <w:rPr>
          <w:rFonts w:hint="eastAsia" w:ascii="仿宋" w:hAnsi="仿宋" w:eastAsia="仿宋"/>
          <w:sz w:val="28"/>
          <w:szCs w:val="28"/>
        </w:rPr>
        <w:t xml:space="preserve">    年龄：</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职务：</w:t>
      </w:r>
      <w:r>
        <w:rPr>
          <w:rFonts w:hint="eastAsia" w:ascii="仿宋" w:hAnsi="仿宋" w:eastAsia="仿宋"/>
          <w:sz w:val="28"/>
          <w:szCs w:val="28"/>
          <w:u w:val="single"/>
        </w:rPr>
        <w:t xml:space="preserve">                   </w:t>
      </w:r>
      <w:r>
        <w:rPr>
          <w:rFonts w:hint="eastAsia" w:ascii="仿宋" w:hAnsi="仿宋" w:eastAsia="仿宋"/>
          <w:sz w:val="28"/>
          <w:szCs w:val="28"/>
        </w:rPr>
        <w:t xml:space="preserve">   身份证号码： </w:t>
      </w:r>
      <w:r>
        <w:rPr>
          <w:rFonts w:hint="eastAsia" w:ascii="仿宋" w:hAnsi="仿宋" w:eastAsia="仿宋"/>
          <w:sz w:val="28"/>
          <w:szCs w:val="28"/>
          <w:u w:val="single"/>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（签名或签章）</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委托单位：</w:t>
      </w:r>
      <w:r>
        <w:rPr>
          <w:rFonts w:hint="eastAsia" w:ascii="仿宋" w:hAnsi="仿宋" w:eastAsia="仿宋"/>
          <w:sz w:val="28"/>
          <w:szCs w:val="28"/>
          <w:u w:val="single"/>
        </w:rPr>
        <w:t xml:space="preserve">     （盖章）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360" w:lineRule="auto"/>
        <w:ind w:firstLine="480" w:firstLineChars="200"/>
        <w:rPr>
          <w:rFonts w:ascii="仿宋" w:hAnsi="仿宋" w:eastAsia="仿宋"/>
          <w:spacing w:val="10"/>
          <w:sz w:val="24"/>
        </w:rPr>
      </w:pPr>
      <w:r>
        <w:rPr>
          <w:rFonts w:hint="eastAsia" w:ascii="仿宋" w:hAnsi="仿宋" w:eastAsia="仿宋"/>
          <w:sz w:val="24"/>
        </w:rPr>
        <w:t>注：投标单位法定代表人参加投标、开标等活动的，</w:t>
      </w:r>
      <w:r>
        <w:rPr>
          <w:rFonts w:hint="eastAsia" w:ascii="仿宋" w:hAnsi="仿宋" w:eastAsia="仿宋"/>
          <w:spacing w:val="10"/>
          <w:sz w:val="24"/>
        </w:rPr>
        <w:t>不必提供本授权委托书。</w:t>
      </w:r>
    </w:p>
    <w:p>
      <w:pPr>
        <w:spacing w:line="360" w:lineRule="auto"/>
        <w:ind w:firstLine="480" w:firstLineChars="200"/>
        <w:rPr>
          <w:rFonts w:ascii="仿宋" w:hAnsi="仿宋" w:eastAsia="仿宋"/>
          <w:sz w:val="24"/>
        </w:rPr>
      </w:pPr>
    </w:p>
    <w:p>
      <w:pPr>
        <w:rPr>
          <w:rFonts w:ascii="仿宋" w:hAnsi="仿宋" w:eastAsia="仿宋"/>
          <w:b/>
          <w:sz w:val="24"/>
        </w:rPr>
      </w:pPr>
      <w:r>
        <w:rPr>
          <w:rFonts w:hint="eastAsia" w:ascii="仿宋" w:hAnsi="仿宋" w:eastAsia="仿宋"/>
          <w:b/>
          <w:sz w:val="24"/>
        </w:rPr>
        <w:t>样本2：</w:t>
      </w:r>
    </w:p>
    <w:p>
      <w:pPr>
        <w:rPr>
          <w:rFonts w:ascii="仿宋" w:hAnsi="仿宋" w:eastAsia="仿宋"/>
          <w:b/>
          <w:sz w:val="24"/>
        </w:rPr>
      </w:pPr>
    </w:p>
    <w:p>
      <w:pPr>
        <w:rPr>
          <w:rFonts w:ascii="仿宋" w:hAnsi="仿宋" w:eastAsia="仿宋"/>
          <w:b/>
          <w:sz w:val="24"/>
        </w:rPr>
      </w:pPr>
    </w:p>
    <w:p>
      <w:pPr>
        <w:spacing w:line="460" w:lineRule="exact"/>
        <w:jc w:val="center"/>
        <w:rPr>
          <w:rFonts w:ascii="仿宋" w:hAnsi="仿宋" w:eastAsia="仿宋"/>
          <w:sz w:val="44"/>
          <w:szCs w:val="44"/>
        </w:rPr>
      </w:pPr>
      <w:r>
        <w:rPr>
          <w:rFonts w:hint="eastAsia" w:ascii="仿宋" w:hAnsi="仿宋" w:eastAsia="仿宋"/>
          <w:sz w:val="44"/>
          <w:szCs w:val="44"/>
        </w:rPr>
        <w:t>投 标 函</w:t>
      </w:r>
    </w:p>
    <w:p>
      <w:pPr>
        <w:spacing w:line="460" w:lineRule="exact"/>
        <w:jc w:val="center"/>
        <w:rPr>
          <w:rFonts w:ascii="仿宋" w:hAnsi="仿宋" w:eastAsia="仿宋"/>
          <w:sz w:val="44"/>
          <w:szCs w:val="44"/>
        </w:rPr>
      </w:pPr>
    </w:p>
    <w:p>
      <w:pPr>
        <w:spacing w:line="460" w:lineRule="exact"/>
        <w:jc w:val="center"/>
        <w:rPr>
          <w:rFonts w:ascii="仿宋" w:hAnsi="仿宋" w:eastAsia="仿宋"/>
          <w:sz w:val="44"/>
          <w:szCs w:val="44"/>
        </w:rPr>
      </w:pP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重庆力帆摩托车发动机有限公司：</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现我公司委托</w:t>
      </w:r>
      <w:r>
        <w:rPr>
          <w:rFonts w:hint="eastAsia" w:ascii="仿宋" w:hAnsi="仿宋" w:eastAsia="仿宋"/>
          <w:sz w:val="28"/>
          <w:szCs w:val="28"/>
          <w:u w:val="single"/>
        </w:rPr>
        <w:t>（代理人姓名）</w:t>
      </w:r>
      <w:r>
        <w:rPr>
          <w:rFonts w:hint="eastAsia" w:ascii="仿宋" w:hAnsi="仿宋" w:eastAsia="仿宋"/>
          <w:sz w:val="28"/>
          <w:szCs w:val="28"/>
        </w:rPr>
        <w:t>全权代表</w:t>
      </w:r>
      <w:r>
        <w:rPr>
          <w:rFonts w:hint="eastAsia" w:ascii="仿宋" w:hAnsi="仿宋" w:eastAsia="仿宋"/>
          <w:sz w:val="28"/>
          <w:szCs w:val="28"/>
          <w:u w:val="single"/>
        </w:rPr>
        <w:t xml:space="preserve">   （公司全称）   </w:t>
      </w:r>
      <w:r>
        <w:rPr>
          <w:rFonts w:hint="eastAsia" w:ascii="仿宋" w:hAnsi="仿宋" w:eastAsia="仿宋"/>
          <w:sz w:val="28"/>
          <w:szCs w:val="28"/>
        </w:rPr>
        <w:t>参与</w:t>
      </w:r>
      <w:r>
        <w:rPr>
          <w:rFonts w:hint="eastAsia" w:ascii="仿宋" w:hAnsi="仿宋" w:eastAsia="仿宋"/>
          <w:color w:val="000000"/>
          <w:sz w:val="30"/>
          <w:szCs w:val="30"/>
          <w:u w:val="single"/>
        </w:rPr>
        <w:t>力帆黄茅坪通机工厂B线改造项目D标段：液压升降平台</w:t>
      </w:r>
      <w:r>
        <w:rPr>
          <w:rFonts w:hint="eastAsia" w:ascii="仿宋" w:hAnsi="仿宋" w:eastAsia="仿宋"/>
          <w:sz w:val="28"/>
          <w:szCs w:val="28"/>
        </w:rPr>
        <w:t xml:space="preserve"> 的投标活动。在此过程中，代理人在投标、合同谈判、签署合同过程中所签署的一切文件和处理与之有关的一切事务，我公司均予以承认，并且承担相应的法律责任。</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一、我公司完全理解并响应贵公司本次招标文件的相关规定及要求。</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二、本次投标文件的组成：</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商务标、技术标及资质信誉文件：正本</w:t>
      </w:r>
      <w:r>
        <w:rPr>
          <w:rFonts w:hint="eastAsia" w:ascii="仿宋" w:hAnsi="仿宋" w:eastAsia="仿宋"/>
          <w:sz w:val="28"/>
          <w:szCs w:val="28"/>
          <w:u w:val="single"/>
        </w:rPr>
        <w:t>一份</w:t>
      </w:r>
      <w:r>
        <w:rPr>
          <w:rFonts w:hint="eastAsia" w:ascii="仿宋" w:hAnsi="仿宋" w:eastAsia="仿宋"/>
          <w:sz w:val="28"/>
          <w:szCs w:val="28"/>
        </w:rPr>
        <w:t>、副本</w:t>
      </w:r>
      <w:r>
        <w:rPr>
          <w:rFonts w:hint="eastAsia" w:ascii="仿宋" w:hAnsi="仿宋" w:eastAsia="仿宋"/>
          <w:sz w:val="28"/>
          <w:szCs w:val="28"/>
          <w:u w:val="single"/>
        </w:rPr>
        <w:t>一份</w:t>
      </w:r>
      <w:r>
        <w:rPr>
          <w:rFonts w:hint="eastAsia" w:ascii="仿宋" w:hAnsi="仿宋" w:eastAsia="仿宋"/>
          <w:sz w:val="28"/>
          <w:szCs w:val="28"/>
        </w:rPr>
        <w:t>。</w:t>
      </w:r>
    </w:p>
    <w:p>
      <w:pPr>
        <w:widowControl w:val="0"/>
        <w:numPr>
          <w:ilvl w:val="0"/>
          <w:numId w:val="2"/>
        </w:numPr>
        <w:adjustRightInd/>
        <w:snapToGrid/>
        <w:spacing w:after="0" w:line="460" w:lineRule="exact"/>
        <w:ind w:firstLine="560" w:firstLineChars="200"/>
        <w:jc w:val="both"/>
        <w:rPr>
          <w:rFonts w:ascii="仿宋" w:hAnsi="仿宋" w:eastAsia="仿宋"/>
          <w:sz w:val="28"/>
          <w:szCs w:val="28"/>
          <w:u w:val="single"/>
        </w:rPr>
      </w:pPr>
      <w:r>
        <w:rPr>
          <w:rFonts w:hint="eastAsia" w:ascii="仿宋" w:hAnsi="仿宋" w:eastAsia="仿宋"/>
          <w:sz w:val="28"/>
          <w:szCs w:val="28"/>
        </w:rPr>
        <w:t>本次投标总价为：</w:t>
      </w:r>
      <w:r>
        <w:rPr>
          <w:rFonts w:hint="eastAsia" w:ascii="仿宋" w:hAnsi="仿宋" w:eastAsia="仿宋"/>
          <w:sz w:val="28"/>
          <w:szCs w:val="28"/>
          <w:u w:val="single"/>
        </w:rPr>
        <w:t xml:space="preserve">      </w:t>
      </w:r>
      <w:r>
        <w:rPr>
          <w:rFonts w:hint="eastAsia" w:ascii="仿宋" w:hAnsi="仿宋" w:eastAsia="仿宋"/>
          <w:sz w:val="28"/>
          <w:szCs w:val="28"/>
        </w:rPr>
        <w:t>元人民币，大写：</w:t>
      </w:r>
      <w:r>
        <w:rPr>
          <w:rFonts w:hint="eastAsia" w:ascii="仿宋" w:hAnsi="仿宋" w:eastAsia="仿宋"/>
          <w:sz w:val="28"/>
          <w:szCs w:val="28"/>
          <w:u w:val="single"/>
        </w:rPr>
        <w:t xml:space="preserve">                         </w:t>
      </w:r>
    </w:p>
    <w:p>
      <w:pPr>
        <w:spacing w:line="460" w:lineRule="exact"/>
        <w:rPr>
          <w:rFonts w:ascii="仿宋" w:hAnsi="仿宋" w:eastAsia="仿宋"/>
          <w:sz w:val="28"/>
          <w:szCs w:val="28"/>
        </w:rPr>
      </w:pPr>
      <w:r>
        <w:rPr>
          <w:rFonts w:hint="eastAsia" w:ascii="仿宋" w:hAnsi="仿宋" w:eastAsia="仿宋"/>
          <w:sz w:val="28"/>
          <w:szCs w:val="28"/>
        </w:rPr>
        <w:t>优惠条件为：</w:t>
      </w:r>
      <w:r>
        <w:rPr>
          <w:rFonts w:hint="eastAsia" w:ascii="仿宋" w:hAnsi="仿宋" w:eastAsia="仿宋"/>
          <w:sz w:val="28"/>
          <w:szCs w:val="28"/>
          <w:u w:val="single"/>
        </w:rPr>
        <w:t xml:space="preserve">              </w:t>
      </w:r>
      <w:r>
        <w:rPr>
          <w:rFonts w:hint="eastAsia" w:ascii="仿宋" w:hAnsi="仿宋" w:eastAsia="仿宋"/>
          <w:sz w:val="28"/>
          <w:szCs w:val="28"/>
        </w:rPr>
        <w:t>；质保期为终验收合格后</w:t>
      </w:r>
      <w:r>
        <w:rPr>
          <w:rFonts w:hint="eastAsia" w:ascii="仿宋" w:hAnsi="仿宋" w:eastAsia="仿宋"/>
          <w:sz w:val="28"/>
          <w:szCs w:val="28"/>
          <w:u w:val="single"/>
        </w:rPr>
        <w:t xml:space="preserve">    </w:t>
      </w:r>
      <w:r>
        <w:rPr>
          <w:rFonts w:hint="eastAsia" w:ascii="仿宋" w:hAnsi="仿宋" w:eastAsia="仿宋"/>
          <w:sz w:val="28"/>
          <w:szCs w:val="28"/>
        </w:rPr>
        <w:t>个月，工期为合同签订后</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四、我方承诺本次投标文件所有内容真实、可靠。</w:t>
      </w:r>
    </w:p>
    <w:p>
      <w:pPr>
        <w:rPr>
          <w:rFonts w:ascii="仿宋" w:hAnsi="仿宋" w:eastAsia="仿宋"/>
          <w:b/>
          <w:sz w:val="28"/>
          <w:szCs w:val="28"/>
        </w:rPr>
      </w:pPr>
    </w:p>
    <w:p>
      <w:pPr>
        <w:ind w:firstLine="5292" w:firstLineChars="1890"/>
        <w:rPr>
          <w:rFonts w:ascii="仿宋" w:hAnsi="仿宋" w:eastAsia="仿宋"/>
          <w:sz w:val="28"/>
          <w:szCs w:val="28"/>
        </w:rPr>
      </w:pPr>
      <w:r>
        <w:rPr>
          <w:rFonts w:hint="eastAsia" w:ascii="仿宋" w:hAnsi="仿宋" w:eastAsia="仿宋"/>
          <w:sz w:val="28"/>
          <w:szCs w:val="28"/>
        </w:rPr>
        <w:t>法人代表或代理人：</w:t>
      </w:r>
      <w:r>
        <w:rPr>
          <w:rFonts w:hint="eastAsia" w:ascii="仿宋" w:hAnsi="仿宋" w:eastAsia="仿宋"/>
          <w:sz w:val="28"/>
          <w:szCs w:val="28"/>
          <w:u w:val="single"/>
        </w:rPr>
        <w:t>（签字或盖章）</w:t>
      </w:r>
    </w:p>
    <w:p>
      <w:pPr>
        <w:ind w:firstLine="5292" w:firstLineChars="1890"/>
        <w:rPr>
          <w:rFonts w:ascii="仿宋" w:hAnsi="仿宋" w:eastAsia="仿宋"/>
          <w:sz w:val="28"/>
          <w:szCs w:val="28"/>
        </w:rPr>
      </w:pPr>
      <w:r>
        <w:rPr>
          <w:rFonts w:hint="eastAsia" w:ascii="仿宋" w:hAnsi="仿宋" w:eastAsia="仿宋"/>
          <w:sz w:val="28"/>
          <w:szCs w:val="28"/>
        </w:rPr>
        <w:t>投标单位：</w:t>
      </w:r>
      <w:r>
        <w:rPr>
          <w:rFonts w:hint="eastAsia" w:ascii="仿宋" w:hAnsi="仿宋" w:eastAsia="仿宋"/>
          <w:sz w:val="28"/>
          <w:szCs w:val="28"/>
          <w:u w:val="single"/>
        </w:rPr>
        <w:t xml:space="preserve">       （盖章）      </w:t>
      </w:r>
    </w:p>
    <w:p>
      <w:pPr>
        <w:ind w:firstLine="5292" w:firstLineChars="189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4"/>
        </w:rPr>
        <w:sectPr>
          <w:pgSz w:w="11906" w:h="16838"/>
          <w:pgMar w:top="1134" w:right="1134" w:bottom="1134" w:left="1134" w:header="851" w:footer="992" w:gutter="0"/>
          <w:pgNumType w:fmt="numberInDash"/>
          <w:cols w:space="720" w:num="1"/>
          <w:docGrid w:linePitch="312" w:charSpace="0"/>
        </w:sect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样本3</w:t>
      </w:r>
    </w:p>
    <w:p>
      <w:pPr>
        <w:rPr>
          <w:rFonts w:ascii="仿宋" w:hAnsi="仿宋" w:eastAsia="仿宋"/>
          <w:b/>
          <w:sz w:val="24"/>
        </w:rPr>
      </w:pPr>
    </w:p>
    <w:p>
      <w:pPr>
        <w:ind w:firstLine="550" w:firstLineChars="250"/>
        <w:rPr>
          <w:rFonts w:ascii="仿宋" w:hAnsi="仿宋" w:eastAsia="仿宋"/>
          <w:szCs w:val="21"/>
        </w:rPr>
      </w:pPr>
      <w:r>
        <w:rPr>
          <w:rFonts w:hint="eastAsia" w:ascii="仿宋" w:hAnsi="仿宋" w:eastAsia="仿宋"/>
          <w:szCs w:val="21"/>
        </w:rPr>
        <w:t>单位：元人民币</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9"/>
        <w:gridCol w:w="820"/>
        <w:gridCol w:w="1285"/>
        <w:gridCol w:w="1108"/>
        <w:gridCol w:w="1265"/>
        <w:gridCol w:w="1108"/>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vAlign w:val="center"/>
          </w:tcPr>
          <w:p>
            <w:pPr>
              <w:jc w:val="center"/>
              <w:rPr>
                <w:rFonts w:ascii="仿宋" w:hAnsi="仿宋" w:eastAsia="仿宋"/>
              </w:rPr>
            </w:pPr>
            <w:r>
              <w:rPr>
                <w:rFonts w:hint="eastAsia" w:ascii="仿宋" w:hAnsi="仿宋" w:eastAsia="仿宋"/>
              </w:rPr>
              <w:t>序号</w:t>
            </w:r>
          </w:p>
        </w:tc>
        <w:tc>
          <w:tcPr>
            <w:tcW w:w="1419" w:type="dxa"/>
            <w:vAlign w:val="center"/>
          </w:tcPr>
          <w:p>
            <w:pPr>
              <w:jc w:val="center"/>
              <w:rPr>
                <w:rFonts w:ascii="仿宋" w:hAnsi="仿宋" w:eastAsia="仿宋"/>
              </w:rPr>
            </w:pPr>
            <w:r>
              <w:rPr>
                <w:rFonts w:hint="eastAsia" w:ascii="仿宋" w:hAnsi="仿宋" w:eastAsia="仿宋"/>
              </w:rPr>
              <w:t>设备/材料</w:t>
            </w:r>
          </w:p>
          <w:p>
            <w:pPr>
              <w:jc w:val="center"/>
              <w:rPr>
                <w:rFonts w:ascii="仿宋" w:hAnsi="仿宋" w:eastAsia="仿宋"/>
              </w:rPr>
            </w:pPr>
            <w:r>
              <w:rPr>
                <w:rFonts w:hint="eastAsia" w:ascii="仿宋" w:hAnsi="仿宋" w:eastAsia="仿宋"/>
              </w:rPr>
              <w:t>名称</w:t>
            </w:r>
          </w:p>
        </w:tc>
        <w:tc>
          <w:tcPr>
            <w:tcW w:w="820" w:type="dxa"/>
            <w:vAlign w:val="center"/>
          </w:tcPr>
          <w:p>
            <w:pPr>
              <w:jc w:val="center"/>
              <w:rPr>
                <w:rFonts w:ascii="仿宋" w:hAnsi="仿宋" w:eastAsia="仿宋"/>
              </w:rPr>
            </w:pPr>
            <w:r>
              <w:rPr>
                <w:rFonts w:hint="eastAsia" w:ascii="仿宋" w:hAnsi="仿宋" w:eastAsia="仿宋"/>
              </w:rPr>
              <w:t>型号</w:t>
            </w:r>
          </w:p>
        </w:tc>
        <w:tc>
          <w:tcPr>
            <w:tcW w:w="1285" w:type="dxa"/>
            <w:vAlign w:val="center"/>
          </w:tcPr>
          <w:p>
            <w:pPr>
              <w:jc w:val="center"/>
              <w:rPr>
                <w:rFonts w:ascii="仿宋" w:hAnsi="仿宋" w:eastAsia="仿宋"/>
              </w:rPr>
            </w:pPr>
            <w:r>
              <w:rPr>
                <w:rFonts w:hint="eastAsia" w:ascii="仿宋" w:hAnsi="仿宋" w:eastAsia="仿宋"/>
              </w:rPr>
              <w:t>技术参数</w:t>
            </w:r>
          </w:p>
        </w:tc>
        <w:tc>
          <w:tcPr>
            <w:tcW w:w="1108" w:type="dxa"/>
            <w:vAlign w:val="center"/>
          </w:tcPr>
          <w:p>
            <w:pPr>
              <w:jc w:val="center"/>
              <w:rPr>
                <w:rFonts w:ascii="仿宋" w:hAnsi="仿宋" w:eastAsia="仿宋"/>
              </w:rPr>
            </w:pPr>
            <w:r>
              <w:rPr>
                <w:rFonts w:hint="eastAsia" w:ascii="仿宋" w:hAnsi="仿宋" w:eastAsia="仿宋"/>
              </w:rPr>
              <w:t>材  料</w:t>
            </w:r>
          </w:p>
        </w:tc>
        <w:tc>
          <w:tcPr>
            <w:tcW w:w="1265" w:type="dxa"/>
            <w:vAlign w:val="center"/>
          </w:tcPr>
          <w:p>
            <w:pPr>
              <w:ind w:left="110" w:hanging="110" w:hangingChars="50"/>
              <w:jc w:val="center"/>
              <w:rPr>
                <w:rFonts w:ascii="仿宋" w:hAnsi="仿宋" w:eastAsia="仿宋"/>
              </w:rPr>
            </w:pPr>
            <w:r>
              <w:rPr>
                <w:rFonts w:hint="eastAsia" w:ascii="仿宋" w:hAnsi="仿宋" w:eastAsia="仿宋"/>
              </w:rPr>
              <w:t>品牌/生产厂家</w:t>
            </w:r>
          </w:p>
        </w:tc>
        <w:tc>
          <w:tcPr>
            <w:tcW w:w="1108" w:type="dxa"/>
            <w:vAlign w:val="center"/>
          </w:tcPr>
          <w:p>
            <w:pPr>
              <w:jc w:val="center"/>
              <w:rPr>
                <w:rFonts w:ascii="仿宋" w:hAnsi="仿宋" w:eastAsia="仿宋"/>
              </w:rPr>
            </w:pPr>
            <w:r>
              <w:rPr>
                <w:rFonts w:hint="eastAsia" w:ascii="仿宋" w:hAnsi="仿宋" w:eastAsia="仿宋"/>
              </w:rPr>
              <w:t>数  量</w:t>
            </w:r>
          </w:p>
        </w:tc>
        <w:tc>
          <w:tcPr>
            <w:tcW w:w="950" w:type="dxa"/>
            <w:vAlign w:val="center"/>
          </w:tcPr>
          <w:p>
            <w:pPr>
              <w:jc w:val="center"/>
              <w:rPr>
                <w:rFonts w:ascii="仿宋" w:hAnsi="仿宋" w:eastAsia="仿宋"/>
              </w:rPr>
            </w:pPr>
            <w:r>
              <w:rPr>
                <w:rFonts w:hint="eastAsia" w:ascii="仿宋" w:hAnsi="仿宋" w:eastAsia="仿宋"/>
              </w:rPr>
              <w:t>单  价</w:t>
            </w:r>
          </w:p>
        </w:tc>
        <w:tc>
          <w:tcPr>
            <w:tcW w:w="1190" w:type="dxa"/>
            <w:vAlign w:val="center"/>
          </w:tcPr>
          <w:p>
            <w:pPr>
              <w:jc w:val="center"/>
              <w:rPr>
                <w:rFonts w:ascii="仿宋" w:hAnsi="仿宋" w:eastAsia="仿宋"/>
              </w:rPr>
            </w:pPr>
            <w:r>
              <w:rPr>
                <w:rFonts w:hint="eastAsia" w:ascii="仿宋" w:hAnsi="仿宋" w:eastAsia="仿宋"/>
              </w:rPr>
              <w:t>备注</w:t>
            </w:r>
          </w:p>
          <w:p>
            <w:pPr>
              <w:jc w:val="center"/>
              <w:rPr>
                <w:rFonts w:ascii="仿宋" w:hAnsi="仿宋" w:eastAsia="仿宋"/>
              </w:rPr>
            </w:pPr>
            <w:r>
              <w:rPr>
                <w:rFonts w:hint="eastAsia" w:ascii="仿宋" w:hAnsi="仿宋" w:eastAsia="仿宋"/>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bl>
    <w:p>
      <w:pPr>
        <w:rPr>
          <w:rFonts w:ascii="仿宋" w:hAnsi="仿宋" w:eastAsia="仿宋"/>
        </w:rPr>
      </w:pPr>
    </w:p>
    <w:p>
      <w:pPr>
        <w:spacing w:line="220" w:lineRule="atLeast"/>
      </w:pPr>
    </w:p>
    <w:sectPr>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p>
  <w:p>
    <w:pPr>
      <w:pStyle w:val="3"/>
      <w:ind w:right="420"/>
      <w:jc w:val="center"/>
      <w:rPr>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rPr>
      <w:t>- 7 -</w:t>
    </w:r>
    <w:r>
      <w:rPr>
        <w:sz w:val="21"/>
        <w:szCs w:val="21"/>
      </w:rPr>
      <w:fldChar w:fldCharType="end"/>
    </w:r>
    <w:r>
      <w:rPr>
        <w:rFonts w:hint="eastAsia"/>
        <w:sz w:val="21"/>
        <w:szCs w:val="21"/>
      </w:rPr>
      <w:t xml:space="preserve"> 页 共 7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 w:hAnsi="楷体" w:eastAsia="楷体"/>
        <w:sz w:val="24"/>
        <w:szCs w:val="24"/>
      </w:rPr>
    </w:pPr>
    <w:r>
      <w:rPr>
        <w:rFonts w:hint="eastAsia" w:ascii="楷体" w:hAnsi="楷体" w:eastAsia="楷体"/>
        <w:sz w:val="24"/>
        <w:szCs w:val="24"/>
      </w:rPr>
      <w:t>力帆黄茅坪通机工厂B线改造项目D标段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3"/>
      <w:numFmt w:val="chineseCounting"/>
      <w:suff w:val="nothing"/>
      <w:lvlText w:val="%1、"/>
      <w:lvlJc w:val="left"/>
    </w:lvl>
  </w:abstractNum>
  <w:abstractNum w:abstractNumId="1">
    <w:nsid w:val="112B4677"/>
    <w:multiLevelType w:val="multilevel"/>
    <w:tmpl w:val="112B4677"/>
    <w:lvl w:ilvl="0" w:tentative="0">
      <w:start w:val="1"/>
      <w:numFmt w:val="decimal"/>
      <w:lvlText w:val="（%1）"/>
      <w:lvlJc w:val="left"/>
      <w:pPr>
        <w:ind w:left="1317" w:hanging="75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00"/>
    <w:rsid w:val="00043528"/>
    <w:rsid w:val="00047C37"/>
    <w:rsid w:val="00076462"/>
    <w:rsid w:val="000A1EE0"/>
    <w:rsid w:val="00101FC1"/>
    <w:rsid w:val="00147D4E"/>
    <w:rsid w:val="001A69DF"/>
    <w:rsid w:val="002675B3"/>
    <w:rsid w:val="002A449C"/>
    <w:rsid w:val="002A6D6C"/>
    <w:rsid w:val="002B20A8"/>
    <w:rsid w:val="002B2157"/>
    <w:rsid w:val="00323B43"/>
    <w:rsid w:val="003D37D8"/>
    <w:rsid w:val="003F7E67"/>
    <w:rsid w:val="00426133"/>
    <w:rsid w:val="00434FD4"/>
    <w:rsid w:val="004358AB"/>
    <w:rsid w:val="005107F7"/>
    <w:rsid w:val="00544316"/>
    <w:rsid w:val="005D3BDB"/>
    <w:rsid w:val="005D6F08"/>
    <w:rsid w:val="005E3F19"/>
    <w:rsid w:val="00604793"/>
    <w:rsid w:val="00613962"/>
    <w:rsid w:val="006C7E6B"/>
    <w:rsid w:val="00746746"/>
    <w:rsid w:val="0075210F"/>
    <w:rsid w:val="00753795"/>
    <w:rsid w:val="00793E0F"/>
    <w:rsid w:val="00811827"/>
    <w:rsid w:val="00842134"/>
    <w:rsid w:val="008B7726"/>
    <w:rsid w:val="00A30A4E"/>
    <w:rsid w:val="00A857B0"/>
    <w:rsid w:val="00BC7188"/>
    <w:rsid w:val="00C77AD3"/>
    <w:rsid w:val="00C90100"/>
    <w:rsid w:val="00D0324E"/>
    <w:rsid w:val="00D31D50"/>
    <w:rsid w:val="00D36621"/>
    <w:rsid w:val="00E02C07"/>
    <w:rsid w:val="00E26B05"/>
    <w:rsid w:val="00E81D66"/>
    <w:rsid w:val="00F41E87"/>
    <w:rsid w:val="00F41F67"/>
    <w:rsid w:val="00F47B7E"/>
    <w:rsid w:val="573516C9"/>
    <w:rsid w:val="5A08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footer"/>
    <w:basedOn w:val="1"/>
    <w:link w:val="9"/>
    <w:unhideWhenUsed/>
    <w:qFormat/>
    <w:uiPriority w:val="0"/>
    <w:pPr>
      <w:tabs>
        <w:tab w:val="center" w:pos="4153"/>
        <w:tab w:val="right" w:pos="8306"/>
      </w:tabs>
    </w:pPr>
    <w:rPr>
      <w:sz w:val="18"/>
      <w:szCs w:val="18"/>
    </w:rPr>
  </w:style>
  <w:style w:type="paragraph" w:styleId="4">
    <w:name w:val="header"/>
    <w:basedOn w:val="1"/>
    <w:link w:val="8"/>
    <w:unhideWhenUsed/>
    <w:uiPriority w:val="0"/>
    <w:pPr>
      <w:pBdr>
        <w:bottom w:val="single" w:color="auto" w:sz="6" w:space="1"/>
      </w:pBdr>
      <w:tabs>
        <w:tab w:val="center" w:pos="4153"/>
        <w:tab w:val="right" w:pos="8306"/>
      </w:tabs>
      <w:jc w:val="center"/>
    </w:pPr>
    <w:rPr>
      <w:sz w:val="18"/>
      <w:szCs w:val="18"/>
    </w:rPr>
  </w:style>
  <w:style w:type="character" w:styleId="6">
    <w:name w:val="page number"/>
    <w:basedOn w:val="5"/>
    <w:uiPriority w:val="0"/>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 w:type="paragraph" w:customStyle="1" w:styleId="10">
    <w:name w:val="标题10"/>
    <w:basedOn w:val="2"/>
    <w:qFormat/>
    <w:uiPriority w:val="0"/>
    <w:pPr>
      <w:widowControl w:val="0"/>
      <w:adjustRightInd/>
      <w:snapToGrid/>
      <w:spacing w:after="0" w:line="400" w:lineRule="atLeast"/>
      <w:ind w:left="482" w:hanging="482" w:hangingChars="200"/>
      <w:jc w:val="both"/>
      <w:outlineLvl w:val="0"/>
    </w:pPr>
    <w:rPr>
      <w:rFonts w:ascii="宋体" w:hAnsi="Times New Roman" w:eastAsia="宋体" w:cs="Times New Roman"/>
      <w:b/>
      <w:bCs/>
      <w:color w:val="FF0000"/>
      <w:kern w:val="2"/>
      <w:sz w:val="24"/>
      <w:szCs w:val="20"/>
    </w:rPr>
  </w:style>
  <w:style w:type="paragraph" w:customStyle="1" w:styleId="11">
    <w:name w:val="List Paragraph1"/>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605</Words>
  <Characters>3453</Characters>
  <Lines>28</Lines>
  <Paragraphs>8</Paragraphs>
  <TotalTime>0</TotalTime>
  <ScaleCrop>false</ScaleCrop>
  <LinksUpToDate>false</LinksUpToDate>
  <CharactersWithSpaces>4050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2017-09-26T08:31:00Z</dcterms:created>
  <dc:creator>Administrator</dc:creator>
  <cp:lastModifiedBy>yyp</cp:lastModifiedBy>
  <cp:lastPrinted>2017-09-26T07:46:00Z</cp:lastPrinted>
  <dcterms:modified xsi:type="dcterms:W3CDTF">2017-09-27T02:22:00Z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