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5D" w:rsidRPr="00936B4F" w:rsidRDefault="000D74ED">
      <w:pPr>
        <w:tabs>
          <w:tab w:val="left" w:pos="0"/>
        </w:tabs>
        <w:spacing w:line="360" w:lineRule="auto"/>
        <w:jc w:val="center"/>
        <w:rPr>
          <w:sz w:val="60"/>
          <w:szCs w:val="60"/>
        </w:rPr>
      </w:pPr>
      <w:r w:rsidRPr="00936B4F">
        <w:rPr>
          <w:sz w:val="60"/>
          <w:szCs w:val="60"/>
        </w:rPr>
        <w:t>重庆</w:t>
      </w:r>
      <w:r w:rsidRPr="00936B4F">
        <w:rPr>
          <w:rFonts w:hint="eastAsia"/>
          <w:sz w:val="60"/>
          <w:szCs w:val="60"/>
        </w:rPr>
        <w:t>力帆</w:t>
      </w:r>
      <w:r w:rsidR="00EA4D60">
        <w:rPr>
          <w:rFonts w:hint="eastAsia"/>
          <w:sz w:val="60"/>
          <w:szCs w:val="60"/>
        </w:rPr>
        <w:t>乘用车</w:t>
      </w:r>
      <w:r w:rsidRPr="00936B4F">
        <w:rPr>
          <w:sz w:val="60"/>
          <w:szCs w:val="60"/>
        </w:rPr>
        <w:t>有限公司</w:t>
      </w:r>
    </w:p>
    <w:p w:rsidR="00920926" w:rsidRPr="00936B4F" w:rsidRDefault="00EA4D60">
      <w:pPr>
        <w:tabs>
          <w:tab w:val="left" w:pos="2700"/>
        </w:tabs>
        <w:spacing w:line="360" w:lineRule="auto"/>
        <w:jc w:val="center"/>
        <w:rPr>
          <w:rFonts w:ascii="宋体" w:hAnsi="宋体"/>
          <w:bCs/>
          <w:sz w:val="52"/>
          <w:szCs w:val="52"/>
        </w:rPr>
      </w:pPr>
      <w:r>
        <w:rPr>
          <w:rFonts w:ascii="宋体" w:hAnsi="宋体" w:hint="eastAsia"/>
          <w:bCs/>
          <w:sz w:val="52"/>
          <w:szCs w:val="52"/>
        </w:rPr>
        <w:t>总装</w:t>
      </w:r>
      <w:r w:rsidR="00DF76FF">
        <w:rPr>
          <w:rFonts w:ascii="宋体" w:hAnsi="宋体" w:hint="eastAsia"/>
          <w:bCs/>
          <w:sz w:val="52"/>
          <w:szCs w:val="52"/>
        </w:rPr>
        <w:t>电枪定扭工具</w:t>
      </w:r>
    </w:p>
    <w:p w:rsidR="0079665D" w:rsidRPr="00936B4F" w:rsidRDefault="000D74ED">
      <w:pPr>
        <w:tabs>
          <w:tab w:val="left" w:pos="2700"/>
        </w:tabs>
        <w:spacing w:line="360" w:lineRule="auto"/>
        <w:jc w:val="center"/>
        <w:rPr>
          <w:rFonts w:ascii="宋体" w:hAnsi="宋体"/>
          <w:bCs/>
          <w:sz w:val="52"/>
          <w:szCs w:val="52"/>
        </w:rPr>
      </w:pPr>
      <w:r w:rsidRPr="00936B4F">
        <w:rPr>
          <w:rFonts w:ascii="宋体" w:hAnsi="宋体" w:hint="eastAsia"/>
          <w:bCs/>
          <w:sz w:val="52"/>
          <w:szCs w:val="52"/>
        </w:rPr>
        <w:t>招标技术要求</w:t>
      </w:r>
    </w:p>
    <w:p w:rsidR="0079665D" w:rsidRPr="00C17D5E" w:rsidRDefault="0079665D">
      <w:pPr>
        <w:tabs>
          <w:tab w:val="left" w:pos="0"/>
        </w:tabs>
        <w:spacing w:line="360" w:lineRule="auto"/>
        <w:ind w:rightChars="170" w:right="476"/>
        <w:jc w:val="center"/>
        <w:rPr>
          <w:szCs w:val="28"/>
        </w:rPr>
      </w:pPr>
    </w:p>
    <w:p w:rsidR="00174AEB" w:rsidRDefault="00174AEB">
      <w:pPr>
        <w:tabs>
          <w:tab w:val="left" w:pos="0"/>
        </w:tabs>
        <w:spacing w:line="360" w:lineRule="auto"/>
        <w:ind w:rightChars="170" w:right="476"/>
        <w:jc w:val="center"/>
        <w:rPr>
          <w:b/>
          <w:sz w:val="32"/>
          <w:szCs w:val="32"/>
        </w:rPr>
      </w:pPr>
    </w:p>
    <w:p w:rsidR="00174AEB" w:rsidRDefault="00174AEB">
      <w:pPr>
        <w:tabs>
          <w:tab w:val="left" w:pos="0"/>
        </w:tabs>
        <w:spacing w:line="360" w:lineRule="auto"/>
        <w:ind w:rightChars="170" w:right="476"/>
        <w:jc w:val="center"/>
        <w:rPr>
          <w:b/>
          <w:sz w:val="32"/>
          <w:szCs w:val="32"/>
        </w:rPr>
      </w:pPr>
    </w:p>
    <w:p w:rsidR="00174AEB" w:rsidRDefault="00174AEB">
      <w:pPr>
        <w:tabs>
          <w:tab w:val="left" w:pos="0"/>
        </w:tabs>
        <w:spacing w:line="360" w:lineRule="auto"/>
        <w:ind w:rightChars="170" w:right="476"/>
        <w:jc w:val="center"/>
        <w:rPr>
          <w:b/>
          <w:sz w:val="32"/>
          <w:szCs w:val="32"/>
        </w:rPr>
      </w:pPr>
    </w:p>
    <w:p w:rsidR="0079665D" w:rsidRPr="00936B4F" w:rsidRDefault="000D74ED">
      <w:pPr>
        <w:tabs>
          <w:tab w:val="left" w:pos="0"/>
        </w:tabs>
        <w:spacing w:line="360" w:lineRule="auto"/>
        <w:ind w:rightChars="170" w:right="476"/>
        <w:jc w:val="center"/>
        <w:rPr>
          <w:b/>
          <w:sz w:val="32"/>
          <w:szCs w:val="32"/>
        </w:rPr>
      </w:pPr>
      <w:r w:rsidRPr="00936B4F">
        <w:rPr>
          <w:b/>
          <w:sz w:val="32"/>
          <w:szCs w:val="32"/>
        </w:rPr>
        <w:t>编制：</w:t>
      </w:r>
      <w:r w:rsidRPr="00936B4F">
        <w:rPr>
          <w:b/>
          <w:sz w:val="32"/>
          <w:szCs w:val="32"/>
        </w:rPr>
        <w:t xml:space="preserve">                        </w:t>
      </w:r>
      <w:r w:rsidRPr="00936B4F">
        <w:rPr>
          <w:b/>
          <w:sz w:val="32"/>
          <w:szCs w:val="32"/>
        </w:rPr>
        <w:t>日期：</w:t>
      </w:r>
    </w:p>
    <w:p w:rsidR="0079665D" w:rsidRPr="00936B4F" w:rsidRDefault="0079665D">
      <w:pPr>
        <w:tabs>
          <w:tab w:val="left" w:pos="0"/>
        </w:tabs>
        <w:spacing w:line="360" w:lineRule="auto"/>
        <w:ind w:rightChars="170" w:right="476"/>
        <w:jc w:val="center"/>
        <w:rPr>
          <w:b/>
          <w:sz w:val="32"/>
          <w:szCs w:val="32"/>
        </w:rPr>
      </w:pPr>
    </w:p>
    <w:p w:rsidR="0079665D" w:rsidRPr="00936B4F" w:rsidRDefault="000D74ED">
      <w:pPr>
        <w:tabs>
          <w:tab w:val="left" w:pos="0"/>
        </w:tabs>
        <w:spacing w:line="360" w:lineRule="auto"/>
        <w:ind w:rightChars="170" w:right="476"/>
        <w:jc w:val="center"/>
        <w:rPr>
          <w:b/>
          <w:sz w:val="32"/>
          <w:szCs w:val="32"/>
        </w:rPr>
      </w:pPr>
      <w:r w:rsidRPr="00936B4F">
        <w:rPr>
          <w:b/>
          <w:sz w:val="32"/>
          <w:szCs w:val="32"/>
        </w:rPr>
        <w:t>校核：</w:t>
      </w:r>
      <w:r w:rsidRPr="00936B4F">
        <w:rPr>
          <w:b/>
          <w:sz w:val="32"/>
          <w:szCs w:val="32"/>
        </w:rPr>
        <w:t xml:space="preserve">                        </w:t>
      </w:r>
      <w:r w:rsidRPr="00936B4F">
        <w:rPr>
          <w:b/>
          <w:sz w:val="32"/>
          <w:szCs w:val="32"/>
        </w:rPr>
        <w:t>日期：</w:t>
      </w:r>
    </w:p>
    <w:p w:rsidR="0079665D" w:rsidRDefault="0079665D">
      <w:pPr>
        <w:tabs>
          <w:tab w:val="left" w:pos="0"/>
        </w:tabs>
        <w:spacing w:line="360" w:lineRule="auto"/>
        <w:ind w:rightChars="170" w:right="476"/>
        <w:jc w:val="center"/>
        <w:rPr>
          <w:b/>
          <w:sz w:val="32"/>
          <w:szCs w:val="32"/>
        </w:rPr>
      </w:pPr>
    </w:p>
    <w:p w:rsidR="002A784A" w:rsidRDefault="002A784A">
      <w:pPr>
        <w:tabs>
          <w:tab w:val="left" w:pos="0"/>
        </w:tabs>
        <w:spacing w:line="360" w:lineRule="auto"/>
        <w:ind w:rightChars="170" w:right="476"/>
        <w:jc w:val="center"/>
        <w:rPr>
          <w:b/>
          <w:sz w:val="32"/>
          <w:szCs w:val="32"/>
        </w:rPr>
      </w:pPr>
      <w:r>
        <w:rPr>
          <w:rFonts w:hint="eastAsia"/>
          <w:b/>
          <w:sz w:val="32"/>
          <w:szCs w:val="32"/>
        </w:rPr>
        <w:t>会签</w:t>
      </w:r>
      <w:r w:rsidRPr="00936B4F">
        <w:rPr>
          <w:b/>
          <w:sz w:val="32"/>
          <w:szCs w:val="32"/>
        </w:rPr>
        <w:t>：</w:t>
      </w:r>
      <w:r w:rsidRPr="00936B4F">
        <w:rPr>
          <w:b/>
          <w:sz w:val="32"/>
          <w:szCs w:val="32"/>
        </w:rPr>
        <w:t xml:space="preserve">                        </w:t>
      </w:r>
      <w:r w:rsidRPr="00936B4F">
        <w:rPr>
          <w:b/>
          <w:sz w:val="32"/>
          <w:szCs w:val="32"/>
        </w:rPr>
        <w:t>日期：</w:t>
      </w:r>
    </w:p>
    <w:p w:rsidR="002A784A" w:rsidRPr="002A784A" w:rsidRDefault="002A784A">
      <w:pPr>
        <w:tabs>
          <w:tab w:val="left" w:pos="0"/>
        </w:tabs>
        <w:spacing w:line="360" w:lineRule="auto"/>
        <w:ind w:rightChars="170" w:right="476"/>
        <w:jc w:val="center"/>
        <w:rPr>
          <w:b/>
          <w:sz w:val="32"/>
          <w:szCs w:val="32"/>
        </w:rPr>
      </w:pPr>
    </w:p>
    <w:p w:rsidR="0079665D" w:rsidRPr="00936B4F" w:rsidRDefault="000D74ED">
      <w:pPr>
        <w:tabs>
          <w:tab w:val="left" w:pos="0"/>
        </w:tabs>
        <w:spacing w:line="360" w:lineRule="auto"/>
        <w:ind w:rightChars="170" w:right="476"/>
        <w:jc w:val="center"/>
        <w:rPr>
          <w:b/>
          <w:sz w:val="32"/>
          <w:szCs w:val="32"/>
        </w:rPr>
      </w:pPr>
      <w:r w:rsidRPr="00936B4F">
        <w:rPr>
          <w:b/>
          <w:sz w:val="32"/>
          <w:szCs w:val="32"/>
        </w:rPr>
        <w:t>批准：</w:t>
      </w:r>
      <w:r w:rsidRPr="00936B4F">
        <w:rPr>
          <w:b/>
          <w:sz w:val="32"/>
          <w:szCs w:val="32"/>
        </w:rPr>
        <w:t xml:space="preserve">                        </w:t>
      </w:r>
      <w:r w:rsidRPr="00936B4F">
        <w:rPr>
          <w:b/>
          <w:sz w:val="32"/>
          <w:szCs w:val="32"/>
        </w:rPr>
        <w:t>日期：</w:t>
      </w:r>
    </w:p>
    <w:p w:rsidR="0079665D" w:rsidRPr="00936B4F" w:rsidRDefault="0079665D">
      <w:pPr>
        <w:tabs>
          <w:tab w:val="left" w:pos="0"/>
        </w:tabs>
        <w:spacing w:line="360" w:lineRule="auto"/>
        <w:ind w:rightChars="170" w:right="476"/>
        <w:rPr>
          <w:szCs w:val="28"/>
        </w:rPr>
      </w:pPr>
    </w:p>
    <w:p w:rsidR="0079665D" w:rsidRPr="00936B4F" w:rsidRDefault="0079665D">
      <w:pPr>
        <w:spacing w:line="360" w:lineRule="auto"/>
        <w:jc w:val="center"/>
        <w:rPr>
          <w:szCs w:val="28"/>
        </w:rPr>
      </w:pPr>
    </w:p>
    <w:p w:rsidR="0079665D" w:rsidRPr="00936B4F" w:rsidRDefault="000D74ED">
      <w:pPr>
        <w:spacing w:line="360" w:lineRule="auto"/>
        <w:jc w:val="center"/>
        <w:rPr>
          <w:szCs w:val="28"/>
        </w:rPr>
      </w:pPr>
      <w:r w:rsidRPr="00936B4F">
        <w:rPr>
          <w:rFonts w:hint="eastAsia"/>
          <w:szCs w:val="28"/>
        </w:rPr>
        <w:t xml:space="preserve"> </w:t>
      </w:r>
    </w:p>
    <w:p w:rsidR="0079665D" w:rsidRPr="00936B4F" w:rsidRDefault="0079665D">
      <w:pPr>
        <w:spacing w:line="360" w:lineRule="auto"/>
        <w:rPr>
          <w:szCs w:val="28"/>
        </w:rPr>
      </w:pPr>
    </w:p>
    <w:p w:rsidR="0079665D" w:rsidRPr="00936B4F" w:rsidRDefault="0079665D">
      <w:pPr>
        <w:spacing w:line="360" w:lineRule="auto"/>
        <w:rPr>
          <w:szCs w:val="28"/>
        </w:rPr>
      </w:pPr>
    </w:p>
    <w:p w:rsidR="0079665D" w:rsidRPr="00936B4F" w:rsidRDefault="000D74ED">
      <w:pPr>
        <w:spacing w:line="360" w:lineRule="auto"/>
        <w:jc w:val="center"/>
        <w:rPr>
          <w:szCs w:val="28"/>
        </w:rPr>
      </w:pPr>
      <w:r w:rsidRPr="00936B4F">
        <w:rPr>
          <w:szCs w:val="28"/>
        </w:rPr>
        <w:t>发布日期：</w:t>
      </w:r>
      <w:r w:rsidRPr="00936B4F">
        <w:rPr>
          <w:szCs w:val="28"/>
        </w:rPr>
        <w:t xml:space="preserve">            </w:t>
      </w:r>
      <w:r w:rsidRPr="00936B4F">
        <w:rPr>
          <w:szCs w:val="28"/>
        </w:rPr>
        <w:t>年</w:t>
      </w:r>
      <w:r w:rsidRPr="00936B4F">
        <w:rPr>
          <w:szCs w:val="28"/>
        </w:rPr>
        <w:t xml:space="preserve">        </w:t>
      </w:r>
      <w:r w:rsidRPr="00936B4F">
        <w:rPr>
          <w:szCs w:val="28"/>
        </w:rPr>
        <w:t>月</w:t>
      </w:r>
      <w:r w:rsidRPr="00936B4F">
        <w:rPr>
          <w:szCs w:val="28"/>
        </w:rPr>
        <w:t xml:space="preserve">         </w:t>
      </w:r>
      <w:r w:rsidRPr="00936B4F">
        <w:rPr>
          <w:szCs w:val="28"/>
        </w:rPr>
        <w:t>日</w:t>
      </w:r>
    </w:p>
    <w:p w:rsidR="0079665D" w:rsidRPr="00936B4F" w:rsidRDefault="0079665D">
      <w:pPr>
        <w:spacing w:line="276" w:lineRule="auto"/>
        <w:ind w:firstLineChars="98" w:firstLine="275"/>
        <w:rPr>
          <w:rFonts w:ascii="宋体" w:hAnsi="宋体"/>
          <w:b/>
          <w:szCs w:val="21"/>
        </w:rPr>
      </w:pPr>
    </w:p>
    <w:p w:rsidR="0079665D" w:rsidRPr="00DE68B7" w:rsidRDefault="000D74ED" w:rsidP="00DE68B7">
      <w:pPr>
        <w:spacing w:line="500" w:lineRule="exact"/>
        <w:ind w:leftChars="100" w:left="280" w:firstLine="2"/>
        <w:rPr>
          <w:rFonts w:ascii="宋体" w:hAnsi="宋体"/>
          <w:b/>
          <w:sz w:val="32"/>
          <w:szCs w:val="32"/>
        </w:rPr>
      </w:pPr>
      <w:r w:rsidRPr="00DE68B7">
        <w:rPr>
          <w:rFonts w:ascii="宋体" w:hAnsi="宋体" w:hint="eastAsia"/>
          <w:b/>
          <w:sz w:val="32"/>
          <w:szCs w:val="32"/>
        </w:rPr>
        <w:lastRenderedPageBreak/>
        <w:t>1</w:t>
      </w:r>
      <w:r w:rsidR="0057791E">
        <w:rPr>
          <w:rFonts w:ascii="宋体" w:hAnsi="宋体" w:hint="eastAsia"/>
          <w:b/>
          <w:sz w:val="32"/>
          <w:szCs w:val="32"/>
        </w:rPr>
        <w:t xml:space="preserve"> </w:t>
      </w:r>
      <w:r w:rsidRPr="00DE68B7">
        <w:rPr>
          <w:rFonts w:ascii="宋体" w:hAnsi="宋体" w:hint="eastAsia"/>
          <w:b/>
          <w:sz w:val="32"/>
          <w:szCs w:val="32"/>
        </w:rPr>
        <w:t>招标范围</w:t>
      </w:r>
    </w:p>
    <w:p w:rsidR="0079665D" w:rsidRPr="00936B4F" w:rsidRDefault="000D74ED">
      <w:pPr>
        <w:autoSpaceDE w:val="0"/>
        <w:autoSpaceDN w:val="0"/>
        <w:spacing w:line="500" w:lineRule="exact"/>
        <w:ind w:leftChars="100" w:left="280" w:firstLineChars="200" w:firstLine="480"/>
        <w:textAlignment w:val="auto"/>
        <w:rPr>
          <w:rFonts w:ascii="宋体" w:cs="宋体"/>
          <w:sz w:val="24"/>
          <w:szCs w:val="24"/>
        </w:rPr>
      </w:pPr>
      <w:r w:rsidRPr="00936B4F">
        <w:rPr>
          <w:rFonts w:ascii="宋体" w:hAnsi="宋体" w:hint="eastAsia"/>
          <w:sz w:val="24"/>
          <w:szCs w:val="24"/>
        </w:rPr>
        <w:t>本招标项目主要是对</w:t>
      </w:r>
      <w:r w:rsidR="00DF76FF">
        <w:rPr>
          <w:rFonts w:ascii="宋体" w:hAnsi="宋体" w:hint="eastAsia"/>
          <w:sz w:val="24"/>
          <w:szCs w:val="24"/>
        </w:rPr>
        <w:t>定扭电枪</w:t>
      </w:r>
      <w:r w:rsidRPr="00936B4F">
        <w:rPr>
          <w:rFonts w:ascii="宋体" w:cs="宋体" w:hint="eastAsia"/>
          <w:sz w:val="24"/>
          <w:szCs w:val="24"/>
        </w:rPr>
        <w:t>安装、调试</w:t>
      </w:r>
      <w:r w:rsidR="00DF76FF">
        <w:rPr>
          <w:rFonts w:ascii="宋体" w:cs="宋体" w:hint="eastAsia"/>
          <w:sz w:val="24"/>
          <w:szCs w:val="24"/>
        </w:rPr>
        <w:t>、培训、终验收，招标方需对设备质量及交货期负责，实行交钥匙工程</w:t>
      </w:r>
      <w:r w:rsidRPr="00936B4F">
        <w:rPr>
          <w:rFonts w:ascii="宋体" w:hAnsi="宋体" w:hint="eastAsia"/>
          <w:sz w:val="24"/>
          <w:szCs w:val="24"/>
        </w:rPr>
        <w:t>。</w:t>
      </w:r>
    </w:p>
    <w:p w:rsidR="00DE68B7" w:rsidRDefault="00DE68B7" w:rsidP="00DE68B7">
      <w:pPr>
        <w:spacing w:line="500" w:lineRule="exact"/>
        <w:ind w:leftChars="100" w:left="280" w:firstLine="2"/>
        <w:rPr>
          <w:rFonts w:ascii="宋体" w:hAnsi="宋体"/>
          <w:b/>
          <w:sz w:val="32"/>
          <w:szCs w:val="32"/>
        </w:rPr>
      </w:pPr>
    </w:p>
    <w:p w:rsidR="0079665D" w:rsidRPr="00DE68B7" w:rsidRDefault="000D74ED" w:rsidP="00DE68B7">
      <w:pPr>
        <w:spacing w:line="500" w:lineRule="exact"/>
        <w:ind w:leftChars="100" w:left="280" w:firstLine="2"/>
        <w:rPr>
          <w:rFonts w:ascii="宋体" w:hAnsi="宋体"/>
          <w:b/>
          <w:sz w:val="32"/>
          <w:szCs w:val="32"/>
        </w:rPr>
      </w:pPr>
      <w:r w:rsidRPr="00DE68B7">
        <w:rPr>
          <w:rFonts w:ascii="宋体" w:hAnsi="宋体" w:hint="eastAsia"/>
          <w:b/>
          <w:sz w:val="32"/>
          <w:szCs w:val="32"/>
        </w:rPr>
        <w:t>2</w:t>
      </w:r>
      <w:r w:rsidR="0057791E">
        <w:rPr>
          <w:rFonts w:ascii="宋体" w:hAnsi="宋体" w:hint="eastAsia"/>
          <w:b/>
          <w:sz w:val="32"/>
          <w:szCs w:val="32"/>
        </w:rPr>
        <w:t xml:space="preserve"> </w:t>
      </w:r>
      <w:r w:rsidRPr="00DE68B7">
        <w:rPr>
          <w:rFonts w:ascii="宋体" w:hAnsi="宋体" w:hint="eastAsia"/>
          <w:b/>
          <w:sz w:val="32"/>
          <w:szCs w:val="32"/>
        </w:rPr>
        <w:t>生产纲领</w:t>
      </w:r>
    </w:p>
    <w:p w:rsidR="0079665D" w:rsidRPr="00936B4F" w:rsidRDefault="0057791E">
      <w:pPr>
        <w:spacing w:line="400" w:lineRule="exact"/>
        <w:ind w:leftChars="100" w:left="280" w:firstLine="2"/>
        <w:rPr>
          <w:rFonts w:ascii="宋体" w:hAnsi="宋体"/>
          <w:sz w:val="24"/>
          <w:szCs w:val="24"/>
        </w:rPr>
      </w:pPr>
      <w:r>
        <w:rPr>
          <w:rFonts w:ascii="宋体" w:hAnsi="宋体" w:hint="eastAsia"/>
          <w:bCs/>
          <w:sz w:val="24"/>
          <w:szCs w:val="24"/>
        </w:rPr>
        <w:t>2.</w:t>
      </w:r>
      <w:r w:rsidR="000D74ED" w:rsidRPr="00936B4F">
        <w:rPr>
          <w:rFonts w:ascii="宋体" w:hAnsi="宋体" w:hint="eastAsia"/>
          <w:bCs/>
          <w:sz w:val="24"/>
          <w:szCs w:val="24"/>
        </w:rPr>
        <w:t>1全年</w:t>
      </w:r>
      <w:r w:rsidR="000D74ED" w:rsidRPr="00936B4F">
        <w:rPr>
          <w:rFonts w:ascii="宋体" w:hAnsi="宋体" w:hint="eastAsia"/>
          <w:sz w:val="24"/>
          <w:szCs w:val="24"/>
        </w:rPr>
        <w:t>工作25</w:t>
      </w:r>
      <w:r w:rsidR="00282922" w:rsidRPr="00936B4F">
        <w:rPr>
          <w:rFonts w:ascii="宋体" w:hAnsi="宋体" w:hint="eastAsia"/>
          <w:sz w:val="24"/>
          <w:szCs w:val="24"/>
        </w:rPr>
        <w:t>1</w:t>
      </w:r>
      <w:r w:rsidR="000D74ED" w:rsidRPr="00936B4F">
        <w:rPr>
          <w:rFonts w:ascii="宋体" w:hAnsi="宋体" w:hint="eastAsia"/>
          <w:sz w:val="24"/>
          <w:szCs w:val="24"/>
        </w:rPr>
        <w:t>天，两班工作制，每班工作8h；</w:t>
      </w:r>
    </w:p>
    <w:p w:rsidR="0079665D" w:rsidRPr="00936B4F" w:rsidRDefault="000D74ED">
      <w:pPr>
        <w:spacing w:line="400" w:lineRule="exact"/>
        <w:ind w:firstLineChars="250" w:firstLine="600"/>
        <w:rPr>
          <w:rFonts w:ascii="宋体" w:hAnsi="宋体"/>
          <w:bCs/>
          <w:sz w:val="24"/>
          <w:szCs w:val="24"/>
        </w:rPr>
      </w:pPr>
      <w:r w:rsidRPr="00936B4F">
        <w:rPr>
          <w:rFonts w:ascii="宋体" w:hAnsi="宋体" w:hint="eastAsia"/>
          <w:bCs/>
          <w:sz w:val="24"/>
          <w:szCs w:val="24"/>
        </w:rPr>
        <w:t>生产节拍3分钟/台，总装输送线年产6万辆。</w:t>
      </w:r>
    </w:p>
    <w:p w:rsidR="0079665D" w:rsidRPr="00936B4F" w:rsidRDefault="0057791E">
      <w:pPr>
        <w:spacing w:line="400" w:lineRule="exact"/>
        <w:ind w:leftChars="100" w:left="280" w:firstLine="2"/>
        <w:rPr>
          <w:rFonts w:ascii="宋体" w:hAnsi="宋体" w:cs="Arial"/>
          <w:sz w:val="24"/>
          <w:szCs w:val="24"/>
        </w:rPr>
      </w:pPr>
      <w:r>
        <w:rPr>
          <w:rFonts w:ascii="宋体" w:hAnsi="宋体" w:cs="Arial" w:hint="eastAsia"/>
          <w:sz w:val="24"/>
          <w:szCs w:val="24"/>
        </w:rPr>
        <w:t>2.</w:t>
      </w:r>
      <w:r w:rsidR="000D74ED" w:rsidRPr="00936B4F">
        <w:rPr>
          <w:rFonts w:ascii="宋体" w:hAnsi="宋体" w:cs="Arial" w:hint="eastAsia"/>
          <w:sz w:val="24"/>
          <w:szCs w:val="24"/>
        </w:rPr>
        <w:t>2设备开动率：90%。</w:t>
      </w:r>
    </w:p>
    <w:p w:rsidR="00DE68B7" w:rsidRDefault="00DE68B7" w:rsidP="00DE68B7">
      <w:pPr>
        <w:spacing w:line="500" w:lineRule="exact"/>
        <w:ind w:leftChars="100" w:left="280" w:firstLine="2"/>
        <w:rPr>
          <w:rFonts w:ascii="宋体" w:hAnsi="宋体"/>
          <w:b/>
          <w:sz w:val="32"/>
          <w:szCs w:val="32"/>
        </w:rPr>
      </w:pPr>
    </w:p>
    <w:p w:rsidR="0079665D" w:rsidRPr="00DE68B7" w:rsidRDefault="000D74ED" w:rsidP="00DE68B7">
      <w:pPr>
        <w:spacing w:line="500" w:lineRule="exact"/>
        <w:ind w:leftChars="100" w:left="280" w:firstLine="2"/>
        <w:rPr>
          <w:rFonts w:ascii="宋体" w:hAnsi="宋体"/>
          <w:b/>
          <w:sz w:val="32"/>
          <w:szCs w:val="32"/>
        </w:rPr>
      </w:pPr>
      <w:r w:rsidRPr="00DE68B7">
        <w:rPr>
          <w:rFonts w:ascii="宋体" w:hAnsi="宋体" w:hint="eastAsia"/>
          <w:b/>
          <w:sz w:val="32"/>
          <w:szCs w:val="32"/>
        </w:rPr>
        <w:t>3</w:t>
      </w:r>
      <w:r w:rsidR="0057791E">
        <w:rPr>
          <w:rFonts w:ascii="宋体" w:hAnsi="宋体" w:hint="eastAsia"/>
          <w:b/>
          <w:sz w:val="32"/>
          <w:szCs w:val="32"/>
        </w:rPr>
        <w:t xml:space="preserve"> </w:t>
      </w:r>
      <w:r w:rsidRPr="00DE68B7">
        <w:rPr>
          <w:rFonts w:ascii="宋体" w:hAnsi="宋体" w:hint="eastAsia"/>
          <w:b/>
          <w:sz w:val="32"/>
          <w:szCs w:val="32"/>
        </w:rPr>
        <w:t>基本条件</w:t>
      </w:r>
      <w:bookmarkStart w:id="0" w:name="_Toc324924314"/>
    </w:p>
    <w:bookmarkEnd w:id="0"/>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3.</w:t>
      </w:r>
      <w:r w:rsidR="000D74ED" w:rsidRPr="00936B4F">
        <w:rPr>
          <w:rFonts w:ascii="宋体" w:hAnsi="宋体" w:hint="eastAsia"/>
          <w:sz w:val="24"/>
          <w:szCs w:val="24"/>
        </w:rPr>
        <w:t>1动力电源配电380 V±10%，3相，频率50HZ，压缩空气设计压力0.4~0.6MPa；</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3.</w:t>
      </w:r>
      <w:r w:rsidR="000D74ED" w:rsidRPr="00936B4F">
        <w:rPr>
          <w:rFonts w:ascii="宋体" w:hAnsi="宋体" w:hint="eastAsia"/>
          <w:sz w:val="24"/>
          <w:szCs w:val="24"/>
        </w:rPr>
        <w:t>2环境温度：-5～45℃</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3.</w:t>
      </w:r>
      <w:r w:rsidR="000D74ED" w:rsidRPr="00936B4F">
        <w:rPr>
          <w:rFonts w:ascii="宋体" w:hAnsi="宋体" w:hint="eastAsia"/>
          <w:sz w:val="24"/>
          <w:szCs w:val="24"/>
        </w:rPr>
        <w:t>3全年相对平均湿度：50-93﹪；</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3.</w:t>
      </w:r>
      <w:r w:rsidR="000D74ED" w:rsidRPr="00936B4F">
        <w:rPr>
          <w:rFonts w:ascii="宋体" w:hAnsi="宋体" w:hint="eastAsia"/>
          <w:sz w:val="24"/>
          <w:szCs w:val="24"/>
        </w:rPr>
        <w:t>4海拔高度：1000米以下；安装位置：室内</w:t>
      </w:r>
    </w:p>
    <w:p w:rsidR="00DE68B7" w:rsidRDefault="00DE68B7" w:rsidP="00DE68B7">
      <w:pPr>
        <w:spacing w:line="500" w:lineRule="exact"/>
        <w:ind w:leftChars="100" w:left="280" w:firstLine="2"/>
        <w:rPr>
          <w:rFonts w:ascii="宋体" w:hAnsi="宋体"/>
          <w:b/>
          <w:sz w:val="32"/>
          <w:szCs w:val="32"/>
        </w:rPr>
      </w:pPr>
    </w:p>
    <w:p w:rsidR="00DF76FF" w:rsidRPr="00DE68B7" w:rsidRDefault="000D74ED" w:rsidP="00DE68B7">
      <w:pPr>
        <w:spacing w:line="500" w:lineRule="exact"/>
        <w:ind w:leftChars="100" w:left="280" w:firstLine="2"/>
        <w:rPr>
          <w:rFonts w:ascii="宋体" w:hAnsi="宋体"/>
          <w:b/>
          <w:sz w:val="32"/>
          <w:szCs w:val="32"/>
        </w:rPr>
      </w:pPr>
      <w:r w:rsidRPr="00DE68B7">
        <w:rPr>
          <w:rFonts w:ascii="宋体" w:hAnsi="宋体" w:hint="eastAsia"/>
          <w:b/>
          <w:sz w:val="32"/>
          <w:szCs w:val="32"/>
        </w:rPr>
        <w:t>4</w:t>
      </w:r>
      <w:r w:rsidR="0057791E">
        <w:rPr>
          <w:rFonts w:ascii="宋体" w:hAnsi="宋体" w:hint="eastAsia"/>
          <w:b/>
          <w:sz w:val="32"/>
          <w:szCs w:val="32"/>
        </w:rPr>
        <w:t xml:space="preserve"> </w:t>
      </w:r>
      <w:r w:rsidR="00DF76FF" w:rsidRPr="00DE68B7">
        <w:rPr>
          <w:rFonts w:ascii="宋体" w:hAnsi="宋体" w:hint="eastAsia"/>
          <w:b/>
          <w:sz w:val="32"/>
          <w:szCs w:val="32"/>
        </w:rPr>
        <w:t>工具</w:t>
      </w:r>
      <w:r w:rsidRPr="00DE68B7">
        <w:rPr>
          <w:rFonts w:ascii="宋体" w:hAnsi="宋体" w:hint="eastAsia"/>
          <w:b/>
          <w:sz w:val="32"/>
          <w:szCs w:val="32"/>
        </w:rPr>
        <w:t>功能和要求</w:t>
      </w:r>
    </w:p>
    <w:p w:rsidR="00DF76FF" w:rsidRDefault="0057791E" w:rsidP="00DF76FF">
      <w:pPr>
        <w:spacing w:line="500" w:lineRule="exact"/>
        <w:ind w:leftChars="100" w:left="280" w:firstLine="2"/>
        <w:rPr>
          <w:rFonts w:ascii="宋体" w:hAnsi="宋体"/>
          <w:sz w:val="24"/>
          <w:szCs w:val="24"/>
        </w:rPr>
      </w:pPr>
      <w:r>
        <w:rPr>
          <w:rFonts w:ascii="宋体" w:hAnsi="宋体" w:hint="eastAsia"/>
          <w:sz w:val="24"/>
          <w:szCs w:val="24"/>
        </w:rPr>
        <w:t>4.</w:t>
      </w:r>
      <w:r w:rsidR="00DF76FF" w:rsidRPr="00DF76FF">
        <w:rPr>
          <w:rFonts w:ascii="宋体" w:hAnsi="宋体" w:hint="eastAsia"/>
          <w:sz w:val="24"/>
          <w:szCs w:val="24"/>
        </w:rPr>
        <w:t>1可进行无极扭矩调整，</w:t>
      </w:r>
      <w:r w:rsidR="00DF76FF">
        <w:rPr>
          <w:rFonts w:ascii="宋体" w:hAnsi="宋体" w:hint="eastAsia"/>
          <w:sz w:val="24"/>
          <w:szCs w:val="24"/>
        </w:rPr>
        <w:t>其扭矩范围应该能满足买方提出的扭矩要求，工具自身重量不超过1.5kg。工具应贴有产品型号，并保证以识别不脱落；</w:t>
      </w:r>
    </w:p>
    <w:p w:rsidR="00DF76FF" w:rsidRDefault="0057791E" w:rsidP="00DF76FF">
      <w:pPr>
        <w:spacing w:line="500" w:lineRule="exact"/>
        <w:ind w:leftChars="100" w:left="280" w:firstLine="2"/>
        <w:rPr>
          <w:rFonts w:ascii="宋体" w:hAnsi="宋体"/>
          <w:sz w:val="24"/>
          <w:szCs w:val="24"/>
        </w:rPr>
      </w:pPr>
      <w:r>
        <w:rPr>
          <w:rFonts w:ascii="宋体" w:hAnsi="宋体" w:hint="eastAsia"/>
          <w:sz w:val="24"/>
          <w:szCs w:val="24"/>
        </w:rPr>
        <w:t>4.</w:t>
      </w:r>
      <w:r w:rsidR="00DF76FF">
        <w:rPr>
          <w:rFonts w:ascii="宋体" w:hAnsi="宋体" w:hint="eastAsia"/>
          <w:sz w:val="24"/>
          <w:szCs w:val="24"/>
        </w:rPr>
        <w:t>2扭矩控制精度以六西格玛标准进行计算，精度高于5%，可实现优异的扭矩重复性和低偏差值，Cmk≥1.67；</w:t>
      </w:r>
    </w:p>
    <w:p w:rsidR="00DF76FF" w:rsidRDefault="0057791E" w:rsidP="00DF76FF">
      <w:pPr>
        <w:spacing w:line="500" w:lineRule="exact"/>
        <w:ind w:leftChars="100" w:left="280" w:firstLine="2"/>
        <w:rPr>
          <w:rFonts w:ascii="宋体" w:hAnsi="宋体"/>
          <w:sz w:val="24"/>
          <w:szCs w:val="24"/>
        </w:rPr>
      </w:pPr>
      <w:r>
        <w:rPr>
          <w:rFonts w:ascii="宋体" w:hAnsi="宋体" w:hint="eastAsia"/>
          <w:sz w:val="24"/>
          <w:szCs w:val="24"/>
        </w:rPr>
        <w:t>4.</w:t>
      </w:r>
      <w:r w:rsidR="00DF76FF">
        <w:rPr>
          <w:rFonts w:ascii="宋体" w:hAnsi="宋体" w:hint="eastAsia"/>
          <w:sz w:val="24"/>
          <w:szCs w:val="24"/>
        </w:rPr>
        <w:t>3根据买方要求提供枪式、直柄式、弯头式等；</w:t>
      </w:r>
    </w:p>
    <w:p w:rsidR="00DF76FF" w:rsidRDefault="0057791E" w:rsidP="00DF76FF">
      <w:pPr>
        <w:spacing w:line="500" w:lineRule="exact"/>
        <w:ind w:leftChars="100" w:left="280" w:firstLine="2"/>
        <w:rPr>
          <w:rFonts w:ascii="宋体" w:hAnsi="宋体"/>
          <w:sz w:val="24"/>
          <w:szCs w:val="24"/>
        </w:rPr>
      </w:pPr>
      <w:r>
        <w:rPr>
          <w:rFonts w:ascii="宋体" w:hAnsi="宋体" w:hint="eastAsia"/>
          <w:sz w:val="24"/>
          <w:szCs w:val="24"/>
        </w:rPr>
        <w:t>4.</w:t>
      </w:r>
      <w:r w:rsidR="00DF76FF">
        <w:rPr>
          <w:rFonts w:ascii="宋体" w:hAnsi="宋体" w:hint="eastAsia"/>
          <w:sz w:val="24"/>
          <w:szCs w:val="24"/>
        </w:rPr>
        <w:t>4具有正反向操作功能</w:t>
      </w:r>
      <w:r w:rsidR="000F59AA">
        <w:rPr>
          <w:rFonts w:ascii="宋体" w:hAnsi="宋体" w:hint="eastAsia"/>
          <w:sz w:val="24"/>
          <w:szCs w:val="24"/>
        </w:rPr>
        <w:t>和高亮度前灯</w:t>
      </w:r>
      <w:r w:rsidR="00DF76FF">
        <w:rPr>
          <w:rFonts w:ascii="宋体" w:hAnsi="宋体" w:hint="eastAsia"/>
          <w:sz w:val="24"/>
          <w:szCs w:val="24"/>
        </w:rPr>
        <w:t>；</w:t>
      </w:r>
    </w:p>
    <w:p w:rsidR="00DF76FF" w:rsidRDefault="0057791E" w:rsidP="00DF76FF">
      <w:pPr>
        <w:spacing w:line="500" w:lineRule="exact"/>
        <w:ind w:leftChars="100" w:left="280" w:firstLine="2"/>
        <w:rPr>
          <w:rFonts w:ascii="宋体" w:hAnsi="宋体"/>
          <w:sz w:val="24"/>
          <w:szCs w:val="24"/>
        </w:rPr>
      </w:pPr>
      <w:r>
        <w:rPr>
          <w:rFonts w:ascii="宋体" w:hAnsi="宋体" w:hint="eastAsia"/>
          <w:sz w:val="24"/>
          <w:szCs w:val="24"/>
        </w:rPr>
        <w:t>4.</w:t>
      </w:r>
      <w:r w:rsidR="00DF76FF">
        <w:rPr>
          <w:rFonts w:ascii="宋体" w:hAnsi="宋体" w:hint="eastAsia"/>
          <w:sz w:val="24"/>
          <w:szCs w:val="24"/>
        </w:rPr>
        <w:t>5</w:t>
      </w:r>
      <w:r w:rsidR="00DE68B7">
        <w:rPr>
          <w:rFonts w:ascii="宋体" w:hAnsi="宋体" w:hint="eastAsia"/>
          <w:sz w:val="24"/>
          <w:szCs w:val="24"/>
        </w:rPr>
        <w:t>开关具有按钮式或压杆式；</w:t>
      </w:r>
    </w:p>
    <w:p w:rsidR="00DE68B7" w:rsidRPr="00DF76FF" w:rsidRDefault="0057791E" w:rsidP="00DF76FF">
      <w:pPr>
        <w:spacing w:line="500" w:lineRule="exact"/>
        <w:ind w:leftChars="100" w:left="280" w:firstLine="2"/>
        <w:rPr>
          <w:rFonts w:ascii="宋体" w:hAnsi="宋体"/>
          <w:sz w:val="24"/>
          <w:szCs w:val="24"/>
        </w:rPr>
      </w:pPr>
      <w:r>
        <w:rPr>
          <w:rFonts w:ascii="宋体" w:hAnsi="宋体" w:hint="eastAsia"/>
          <w:sz w:val="24"/>
          <w:szCs w:val="24"/>
        </w:rPr>
        <w:t>4.</w:t>
      </w:r>
      <w:r w:rsidR="00DE68B7">
        <w:rPr>
          <w:rFonts w:ascii="宋体" w:hAnsi="宋体" w:hint="eastAsia"/>
          <w:sz w:val="24"/>
          <w:szCs w:val="24"/>
        </w:rPr>
        <w:t>6采用充电电池作为动力源，要求充电电池拆装方便；</w:t>
      </w:r>
    </w:p>
    <w:p w:rsidR="000F59AA" w:rsidRDefault="000F59AA">
      <w:pPr>
        <w:spacing w:line="500" w:lineRule="exact"/>
        <w:ind w:leftChars="100" w:left="280" w:firstLine="2"/>
        <w:rPr>
          <w:rFonts w:ascii="宋体" w:hAnsi="宋体" w:hint="eastAsia"/>
          <w:sz w:val="24"/>
          <w:szCs w:val="24"/>
        </w:rPr>
      </w:pPr>
      <w:r>
        <w:rPr>
          <w:rFonts w:ascii="宋体" w:hAnsi="宋体" w:hint="eastAsia"/>
          <w:sz w:val="24"/>
          <w:szCs w:val="24"/>
        </w:rPr>
        <w:t>4.7</w:t>
      </w:r>
      <w:r w:rsidR="002D2A73">
        <w:rPr>
          <w:rFonts w:ascii="宋体" w:hAnsi="宋体" w:hint="eastAsia"/>
          <w:sz w:val="24"/>
          <w:szCs w:val="24"/>
        </w:rPr>
        <w:t>单次充电时间必须在60分钟之内，充满后使用次数多、使用寿命长、质量稳定，</w:t>
      </w:r>
      <w:r>
        <w:rPr>
          <w:rFonts w:ascii="宋体" w:hAnsi="宋体" w:hint="eastAsia"/>
          <w:sz w:val="24"/>
          <w:szCs w:val="24"/>
        </w:rPr>
        <w:t>充电一次</w:t>
      </w:r>
      <w:r w:rsidR="002D2A73">
        <w:rPr>
          <w:rFonts w:ascii="宋体" w:hAnsi="宋体" w:hint="eastAsia"/>
          <w:sz w:val="24"/>
          <w:szCs w:val="24"/>
        </w:rPr>
        <w:t>可</w:t>
      </w:r>
      <w:r>
        <w:rPr>
          <w:rFonts w:ascii="宋体" w:hAnsi="宋体" w:hint="eastAsia"/>
          <w:sz w:val="24"/>
          <w:szCs w:val="24"/>
        </w:rPr>
        <w:t>实现8小时拧紧工作；</w:t>
      </w:r>
    </w:p>
    <w:p w:rsidR="00DE68B7" w:rsidRPr="000F59AA" w:rsidRDefault="0057791E">
      <w:pPr>
        <w:spacing w:line="500" w:lineRule="exact"/>
        <w:ind w:leftChars="100" w:left="280" w:firstLine="2"/>
        <w:rPr>
          <w:rFonts w:ascii="宋体" w:hAnsi="宋体"/>
          <w:b/>
          <w:sz w:val="32"/>
          <w:szCs w:val="32"/>
        </w:rPr>
      </w:pPr>
      <w:r>
        <w:rPr>
          <w:rFonts w:ascii="宋体" w:hAnsi="宋体" w:hint="eastAsia"/>
          <w:sz w:val="24"/>
          <w:szCs w:val="24"/>
        </w:rPr>
        <w:t>4.</w:t>
      </w:r>
      <w:r w:rsidR="000F59AA">
        <w:rPr>
          <w:rFonts w:ascii="宋体" w:hAnsi="宋体" w:hint="eastAsia"/>
          <w:sz w:val="24"/>
          <w:szCs w:val="24"/>
        </w:rPr>
        <w:t>8</w:t>
      </w:r>
      <w:r w:rsidR="00DE68B7">
        <w:rPr>
          <w:rFonts w:ascii="宋体" w:hAnsi="宋体" w:hint="eastAsia"/>
          <w:sz w:val="24"/>
          <w:szCs w:val="24"/>
        </w:rPr>
        <w:t>工具</w:t>
      </w:r>
      <w:r>
        <w:rPr>
          <w:rFonts w:ascii="宋体" w:hAnsi="宋体" w:hint="eastAsia"/>
          <w:sz w:val="24"/>
          <w:szCs w:val="24"/>
        </w:rPr>
        <w:t>数量及要求</w:t>
      </w:r>
      <w:r w:rsidR="00DE68B7">
        <w:rPr>
          <w:rFonts w:ascii="宋体" w:hAnsi="宋体" w:hint="eastAsia"/>
          <w:sz w:val="24"/>
          <w:szCs w:val="24"/>
        </w:rPr>
        <w:t>如表所示</w:t>
      </w:r>
      <w:r w:rsidR="00C84CE2">
        <w:rPr>
          <w:rFonts w:ascii="宋体" w:hAnsi="宋体" w:hint="eastAsia"/>
          <w:sz w:val="24"/>
          <w:szCs w:val="24"/>
        </w:rPr>
        <w:t>（扭矩单位N·m）</w:t>
      </w:r>
    </w:p>
    <w:p w:rsidR="00DE68B7" w:rsidRPr="000D3FC6" w:rsidRDefault="000F59AA">
      <w:pPr>
        <w:spacing w:line="500" w:lineRule="exact"/>
        <w:ind w:leftChars="100" w:left="280" w:firstLine="2"/>
        <w:rPr>
          <w:rFonts w:ascii="宋体" w:hAnsi="宋体"/>
          <w:sz w:val="24"/>
          <w:szCs w:val="24"/>
        </w:rPr>
      </w:pPr>
      <w:r w:rsidRPr="000F59AA">
        <w:rPr>
          <w:rFonts w:ascii="宋体" w:hAnsi="宋体" w:hint="eastAsia"/>
          <w:sz w:val="24"/>
          <w:szCs w:val="24"/>
        </w:rPr>
        <w:t>4.9</w:t>
      </w:r>
      <w:r w:rsidR="000D3FC6">
        <w:rPr>
          <w:rFonts w:ascii="宋体" w:hAnsi="宋体" w:hint="eastAsia"/>
          <w:sz w:val="24"/>
          <w:szCs w:val="24"/>
        </w:rPr>
        <w:t>高强度、耐磨损、保证连接可靠、准确；</w:t>
      </w:r>
    </w:p>
    <w:tbl>
      <w:tblPr>
        <w:tblpPr w:leftFromText="180" w:rightFromText="180" w:horzAnchor="margin" w:tblpXSpec="center" w:tblpY="214"/>
        <w:tblW w:w="8906" w:type="dxa"/>
        <w:tblLayout w:type="fixed"/>
        <w:tblLook w:val="04A0"/>
      </w:tblPr>
      <w:tblGrid>
        <w:gridCol w:w="675"/>
        <w:gridCol w:w="1173"/>
        <w:gridCol w:w="2527"/>
        <w:gridCol w:w="1835"/>
        <w:gridCol w:w="712"/>
        <w:gridCol w:w="708"/>
        <w:gridCol w:w="567"/>
        <w:gridCol w:w="709"/>
      </w:tblGrid>
      <w:tr w:rsidR="00555934" w:rsidRPr="0012022F" w:rsidTr="00555934">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lastRenderedPageBreak/>
              <w:t>工位</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代码</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名称</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位置</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型号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扭矩</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等级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数量</w:t>
            </w:r>
          </w:p>
        </w:tc>
      </w:tr>
      <w:tr w:rsidR="00555934" w:rsidRPr="0012022F" w:rsidTr="00555934">
        <w:trPr>
          <w:trHeight w:val="35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ZA01</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Q1840612</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六角法兰面螺栓</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行李架与顶盖安装支架连接</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M6×12</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10±2</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ZA03</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Q2140616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十字槽盘头螺钉</w:t>
            </w:r>
          </w:p>
        </w:tc>
        <w:tc>
          <w:tcPr>
            <w:tcW w:w="1835"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门触开关与车身连接</w:t>
            </w:r>
          </w:p>
        </w:tc>
        <w:tc>
          <w:tcPr>
            <w:tcW w:w="712"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4±1.5</w:t>
            </w:r>
          </w:p>
        </w:tc>
        <w:tc>
          <w:tcPr>
            <w:tcW w:w="567"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ZA03</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Q2706316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六角法兰面自攻螺钉</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低频磁场天线与管梁支架、副仪表板支架连接</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9±3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ZA05</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Q2300612F36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十字槽盘头螺钉和平垫圈组合件</w:t>
            </w:r>
          </w:p>
        </w:tc>
        <w:tc>
          <w:tcPr>
            <w:tcW w:w="1835"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前顶灯总成(普通)</w:t>
            </w:r>
          </w:p>
        </w:tc>
        <w:tc>
          <w:tcPr>
            <w:tcW w:w="712"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M6×12</w:t>
            </w:r>
          </w:p>
        </w:tc>
        <w:tc>
          <w:tcPr>
            <w:tcW w:w="708"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ZA06</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Q2706316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六角法兰面自攻螺钉</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低频磁场天线与管梁支架、副仪表板支架连接</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9±3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ZA06</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Q1840616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六角法兰面螺栓</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横摆率传感器与地板连接</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9±3</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　</w:t>
            </w:r>
          </w:p>
        </w:tc>
        <w:tc>
          <w:tcPr>
            <w:tcW w:w="1173" w:type="dxa"/>
            <w:tcBorders>
              <w:top w:val="nil"/>
              <w:left w:val="nil"/>
              <w:bottom w:val="single" w:sz="4" w:space="0" w:color="auto"/>
              <w:right w:val="single" w:sz="4" w:space="0" w:color="auto"/>
            </w:tcBorders>
            <w:shd w:val="clear" w:color="auto" w:fill="auto"/>
            <w:noWrap/>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Q32006F38</w:t>
            </w:r>
          </w:p>
        </w:tc>
        <w:tc>
          <w:tcPr>
            <w:tcW w:w="2527" w:type="dxa"/>
            <w:tcBorders>
              <w:top w:val="nil"/>
              <w:left w:val="nil"/>
              <w:bottom w:val="single" w:sz="4" w:space="0" w:color="auto"/>
              <w:right w:val="single" w:sz="4" w:space="0" w:color="auto"/>
            </w:tcBorders>
            <w:shd w:val="clear" w:color="auto" w:fill="auto"/>
            <w:noWrap/>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六角法面螺母 </w:t>
            </w:r>
          </w:p>
        </w:tc>
        <w:tc>
          <w:tcPr>
            <w:tcW w:w="1835" w:type="dxa"/>
            <w:tcBorders>
              <w:top w:val="nil"/>
              <w:left w:val="nil"/>
              <w:bottom w:val="single" w:sz="4" w:space="0" w:color="auto"/>
              <w:right w:val="single" w:sz="4" w:space="0" w:color="auto"/>
            </w:tcBorders>
            <w:shd w:val="clear" w:color="auto" w:fill="auto"/>
            <w:vAlign w:val="bottom"/>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后背门装饰亮条固定螺母</w:t>
            </w:r>
          </w:p>
        </w:tc>
        <w:tc>
          <w:tcPr>
            <w:tcW w:w="712" w:type="dxa"/>
            <w:tcBorders>
              <w:top w:val="nil"/>
              <w:left w:val="nil"/>
              <w:bottom w:val="single" w:sz="4" w:space="0" w:color="auto"/>
              <w:right w:val="single" w:sz="4" w:space="0" w:color="auto"/>
            </w:tcBorders>
            <w:shd w:val="clear" w:color="auto" w:fill="auto"/>
            <w:noWrap/>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w:t>
            </w:r>
          </w:p>
        </w:tc>
        <w:tc>
          <w:tcPr>
            <w:tcW w:w="708" w:type="dxa"/>
            <w:tcBorders>
              <w:top w:val="nil"/>
              <w:left w:val="nil"/>
              <w:bottom w:val="single" w:sz="4" w:space="0" w:color="auto"/>
              <w:right w:val="single" w:sz="4" w:space="0" w:color="auto"/>
            </w:tcBorders>
            <w:shd w:val="clear" w:color="auto" w:fill="auto"/>
            <w:noWrap/>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5~7</w:t>
            </w:r>
          </w:p>
        </w:tc>
        <w:tc>
          <w:tcPr>
            <w:tcW w:w="567" w:type="dxa"/>
            <w:tcBorders>
              <w:top w:val="nil"/>
              <w:left w:val="nil"/>
              <w:bottom w:val="single" w:sz="4" w:space="0" w:color="auto"/>
              <w:right w:val="single" w:sz="4" w:space="0" w:color="auto"/>
            </w:tcBorders>
            <w:shd w:val="clear" w:color="auto" w:fill="auto"/>
            <w:noWrap/>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ZA15</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Q2140512</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十字槽盘头螺钉</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组合开关与转向管柱连接</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M5×12</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4±1.5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ZA15</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Q2743510F38</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十字槽沉头自攻螺钉</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活动导轨三角板与窗框连接</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ST3.5×10</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1.5±1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ZA19</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Q1410616F38L</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六角头螺栓和锥形弹性垫圈组合件</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左前组合灯总成</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ZA19</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Q1410616F38L</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六角头螺栓和锥形弹性垫圈组合件</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右前组合灯总成</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 xml:space="preserve">　</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ZA41</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2040616F31</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六角头螺栓和锥形弹性垫圈组合件</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副仪表板与安装支架连接</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5.5~8.5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ZA41</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328-4816F38</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十字槽凹穴六角头自攻螺钉和平垫圈组合</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左组合后灯总成Ⅰ</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ST4.8×16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2±0.5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55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ZA41</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328-4816F38</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十字槽凹穴六角头自攻螺钉和平垫圈组合</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右组合后灯总成Ⅰ</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ST4.8×16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2±0.5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 xml:space="preserve">　</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ZA41</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Q32006F38</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六角法兰面螺母</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左组合后灯总成Ⅱ</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w:t>
            </w:r>
          </w:p>
        </w:tc>
        <w:tc>
          <w:tcPr>
            <w:tcW w:w="709"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ZA41</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Q32006F38</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六角法兰面螺母</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右组合后灯总成Ⅱ</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 xml:space="preserve">　</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ZA42</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　</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　</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连接油冷器油管抱箍</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3~5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ZA44</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328-4213F38</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十字槽盘头自攻螺钉和锥形弹性垫圈组合件</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外切水与窗框连接</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ST4.2X13</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2±1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ZA50</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Q32006F36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六角法兰面螺母</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高位制动灯总成</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2</w:t>
            </w:r>
          </w:p>
        </w:tc>
      </w:tr>
      <w:tr w:rsidR="00555934" w:rsidRPr="0012022F" w:rsidTr="00555934">
        <w:trPr>
          <w:trHeight w:val="42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ZA51</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Q2215519F31</w:t>
            </w:r>
          </w:p>
        </w:tc>
        <w:tc>
          <w:tcPr>
            <w:tcW w:w="2527" w:type="dxa"/>
            <w:tcBorders>
              <w:top w:val="nil"/>
              <w:left w:val="nil"/>
              <w:bottom w:val="single" w:sz="4" w:space="0" w:color="auto"/>
              <w:right w:val="single" w:sz="4" w:space="0" w:color="auto"/>
            </w:tcBorders>
            <w:shd w:val="clear" w:color="auto" w:fill="auto"/>
            <w:noWrap/>
            <w:vAlign w:val="center"/>
            <w:hideMark/>
          </w:tcPr>
          <w:p w:rsidR="00555934" w:rsidRPr="0012022F" w:rsidRDefault="00555934" w:rsidP="0076401F">
            <w:pPr>
              <w:widowControl/>
              <w:rPr>
                <w:rFonts w:ascii="宋体" w:hAnsi="宋体" w:cs="宋体"/>
                <w:sz w:val="13"/>
                <w:szCs w:val="18"/>
              </w:rPr>
            </w:pPr>
            <w:r w:rsidRPr="0012022F">
              <w:rPr>
                <w:rFonts w:ascii="宋体" w:hAnsi="宋体" w:cs="宋体" w:hint="eastAsia"/>
                <w:sz w:val="13"/>
                <w:szCs w:val="18"/>
              </w:rPr>
              <w:t>十字槽带垫片自攻螺钉</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侧围装饰件</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ZF02</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Q32006F36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六角法兰面螺母</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前雾灯</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w:t>
            </w:r>
          </w:p>
        </w:tc>
        <w:tc>
          <w:tcPr>
            <w:tcW w:w="709"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ZF02</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Q32006F38</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 xml:space="preserve">六角法面螺母 </w:t>
            </w:r>
          </w:p>
        </w:tc>
        <w:tc>
          <w:tcPr>
            <w:tcW w:w="1835" w:type="dxa"/>
            <w:tcBorders>
              <w:top w:val="nil"/>
              <w:left w:val="nil"/>
              <w:bottom w:val="single" w:sz="4" w:space="0" w:color="auto"/>
              <w:right w:val="single" w:sz="4" w:space="0" w:color="auto"/>
            </w:tcBorders>
            <w:shd w:val="clear" w:color="auto" w:fill="auto"/>
            <w:vAlign w:val="bottom"/>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保险杠与前雾灯分装</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4.5±1</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ZF02</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Q2734216F36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十字槽大半圆头自攻螺钉</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左后雾灯总成</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ST4.2×16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2±0.5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nil"/>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ZF02</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Q2734216F36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十字槽大半圆头自攻螺钉</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右后雾灯总成</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ST4.2×16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2±0.5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p>
        </w:tc>
      </w:tr>
      <w:tr w:rsidR="00555934" w:rsidRPr="0012022F" w:rsidTr="00555934">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ZF03</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Q2713513F36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十字槽盘头自攻螺钉</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门灯</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ST3.5×13</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2±0.5</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r w:rsidR="00555934" w:rsidRPr="0012022F" w:rsidTr="00555934">
        <w:trPr>
          <w:trHeight w:val="89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ZY</w:t>
            </w:r>
          </w:p>
        </w:tc>
        <w:tc>
          <w:tcPr>
            <w:tcW w:w="1173"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Q2706316</w:t>
            </w:r>
          </w:p>
        </w:tc>
        <w:tc>
          <w:tcPr>
            <w:tcW w:w="252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六角法兰面自攻螺钉</w:t>
            </w:r>
          </w:p>
        </w:tc>
        <w:tc>
          <w:tcPr>
            <w:tcW w:w="1835"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rPr>
                <w:rFonts w:ascii="微软雅黑" w:eastAsia="微软雅黑" w:hAnsi="微软雅黑" w:cs="宋体"/>
                <w:sz w:val="13"/>
                <w:szCs w:val="18"/>
              </w:rPr>
            </w:pPr>
            <w:r w:rsidRPr="0012022F">
              <w:rPr>
                <w:rFonts w:ascii="微软雅黑" w:eastAsia="微软雅黑" w:hAnsi="微软雅黑" w:cs="宋体" w:hint="eastAsia"/>
                <w:sz w:val="13"/>
                <w:szCs w:val="18"/>
              </w:rPr>
              <w:t>低频磁场天线与管梁支架、副仪表板支架连接</w:t>
            </w:r>
          </w:p>
        </w:tc>
        <w:tc>
          <w:tcPr>
            <w:tcW w:w="712"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M6×16</w:t>
            </w:r>
          </w:p>
        </w:tc>
        <w:tc>
          <w:tcPr>
            <w:tcW w:w="708"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9±3</w:t>
            </w:r>
          </w:p>
        </w:tc>
        <w:tc>
          <w:tcPr>
            <w:tcW w:w="567"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sz w:val="13"/>
                <w:szCs w:val="18"/>
              </w:rPr>
            </w:pPr>
            <w:r w:rsidRPr="0012022F">
              <w:rPr>
                <w:rFonts w:ascii="微软雅黑" w:eastAsia="微软雅黑" w:hAnsi="微软雅黑" w:cs="宋体" w:hint="eastAsia"/>
                <w:sz w:val="13"/>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555934" w:rsidRPr="0012022F" w:rsidRDefault="00555934" w:rsidP="0076401F">
            <w:pPr>
              <w:widowControl/>
              <w:jc w:val="center"/>
              <w:rPr>
                <w:rFonts w:ascii="微软雅黑" w:eastAsia="微软雅黑" w:hAnsi="微软雅黑" w:cs="宋体"/>
                <w:b/>
                <w:bCs/>
                <w:color w:val="FF0000"/>
                <w:sz w:val="13"/>
                <w:szCs w:val="18"/>
              </w:rPr>
            </w:pPr>
            <w:r w:rsidRPr="0012022F">
              <w:rPr>
                <w:rFonts w:ascii="微软雅黑" w:eastAsia="微软雅黑" w:hAnsi="微软雅黑" w:cs="宋体" w:hint="eastAsia"/>
                <w:b/>
                <w:bCs/>
                <w:color w:val="FF0000"/>
                <w:sz w:val="13"/>
                <w:szCs w:val="18"/>
              </w:rPr>
              <w:t>1</w:t>
            </w:r>
          </w:p>
        </w:tc>
      </w:tr>
    </w:tbl>
    <w:p w:rsidR="00DE68B7" w:rsidRDefault="00DE68B7">
      <w:pPr>
        <w:spacing w:line="500" w:lineRule="exact"/>
        <w:ind w:leftChars="100" w:left="280" w:firstLine="2"/>
        <w:rPr>
          <w:rFonts w:ascii="宋体" w:hAnsi="宋体"/>
          <w:b/>
          <w:sz w:val="32"/>
          <w:szCs w:val="32"/>
        </w:rPr>
      </w:pPr>
    </w:p>
    <w:p w:rsidR="0079665D" w:rsidRPr="00936B4F" w:rsidRDefault="00DE68B7">
      <w:pPr>
        <w:spacing w:line="500" w:lineRule="exact"/>
        <w:ind w:leftChars="100" w:left="280" w:firstLine="2"/>
        <w:rPr>
          <w:rFonts w:ascii="宋体" w:hAnsi="宋体"/>
          <w:b/>
          <w:sz w:val="32"/>
          <w:szCs w:val="32"/>
        </w:rPr>
      </w:pPr>
      <w:r>
        <w:rPr>
          <w:rFonts w:ascii="宋体" w:hAnsi="宋体" w:hint="eastAsia"/>
          <w:b/>
          <w:sz w:val="32"/>
          <w:szCs w:val="32"/>
        </w:rPr>
        <w:lastRenderedPageBreak/>
        <w:t>5</w:t>
      </w:r>
      <w:r w:rsidR="0057791E">
        <w:rPr>
          <w:rFonts w:ascii="宋体" w:hAnsi="宋体" w:hint="eastAsia"/>
          <w:b/>
          <w:sz w:val="32"/>
          <w:szCs w:val="32"/>
        </w:rPr>
        <w:t xml:space="preserve"> </w:t>
      </w:r>
      <w:r>
        <w:rPr>
          <w:rFonts w:ascii="宋体" w:hAnsi="宋体" w:hint="eastAsia"/>
          <w:b/>
          <w:sz w:val="32"/>
          <w:szCs w:val="32"/>
        </w:rPr>
        <w:t>技术培训</w:t>
      </w:r>
    </w:p>
    <w:p w:rsidR="0079665D" w:rsidRPr="00936B4F" w:rsidRDefault="0057791E">
      <w:pPr>
        <w:autoSpaceDE w:val="0"/>
        <w:autoSpaceDN w:val="0"/>
        <w:spacing w:line="500" w:lineRule="exact"/>
        <w:ind w:leftChars="100" w:left="280"/>
        <w:rPr>
          <w:rFonts w:asciiTheme="minorEastAsia" w:eastAsiaTheme="minorEastAsia" w:hAnsiTheme="minorEastAsia" w:cs="宋体"/>
          <w:sz w:val="24"/>
          <w:szCs w:val="24"/>
        </w:rPr>
      </w:pPr>
      <w:bookmarkStart w:id="1" w:name="_Toc148346758"/>
      <w:r>
        <w:rPr>
          <w:rFonts w:asciiTheme="minorEastAsia" w:eastAsiaTheme="minorEastAsia" w:hAnsiTheme="minorEastAsia" w:cs="宋体" w:hint="eastAsia"/>
          <w:sz w:val="24"/>
          <w:szCs w:val="24"/>
        </w:rPr>
        <w:t>5.</w:t>
      </w:r>
      <w:r w:rsidR="000D74ED" w:rsidRPr="00936B4F">
        <w:rPr>
          <w:rFonts w:asciiTheme="minorEastAsia" w:eastAsiaTheme="minorEastAsia" w:hAnsiTheme="minorEastAsia" w:cs="宋体" w:hint="eastAsia"/>
          <w:sz w:val="24"/>
          <w:szCs w:val="24"/>
        </w:rPr>
        <w:t>1 对维</w:t>
      </w:r>
      <w:r w:rsidR="000D74ED" w:rsidRPr="00936B4F">
        <w:rPr>
          <w:rFonts w:asciiTheme="minorEastAsia" w:eastAsiaTheme="minorEastAsia" w:hAnsiTheme="minorEastAsia" w:cs="MS Mincho" w:hint="eastAsia"/>
          <w:sz w:val="24"/>
          <w:szCs w:val="24"/>
        </w:rPr>
        <w:t>修人</w:t>
      </w:r>
      <w:r w:rsidR="000D74ED" w:rsidRPr="00936B4F">
        <w:rPr>
          <w:rFonts w:asciiTheme="minorEastAsia" w:eastAsiaTheme="minorEastAsia" w:hAnsiTheme="minorEastAsia" w:cs="宋体" w:hint="eastAsia"/>
          <w:sz w:val="24"/>
          <w:szCs w:val="24"/>
        </w:rPr>
        <w:t>员</w:t>
      </w:r>
      <w:r w:rsidR="000D74ED" w:rsidRPr="00936B4F">
        <w:rPr>
          <w:rFonts w:asciiTheme="minorEastAsia" w:eastAsiaTheme="minorEastAsia" w:hAnsiTheme="minorEastAsia" w:cs="MS Mincho" w:hint="eastAsia"/>
          <w:sz w:val="24"/>
          <w:szCs w:val="24"/>
        </w:rPr>
        <w:t>：培</w:t>
      </w:r>
      <w:r w:rsidR="000D74ED" w:rsidRPr="00936B4F">
        <w:rPr>
          <w:rFonts w:asciiTheme="minorEastAsia" w:eastAsiaTheme="minorEastAsia" w:hAnsiTheme="minorEastAsia" w:cs="宋体" w:hint="eastAsia"/>
          <w:sz w:val="24"/>
          <w:szCs w:val="24"/>
        </w:rPr>
        <w:t>训时间为</w:t>
      </w:r>
      <w:r w:rsidR="000D74ED" w:rsidRPr="00936B4F">
        <w:rPr>
          <w:rFonts w:asciiTheme="minorEastAsia" w:eastAsiaTheme="minorEastAsia" w:hAnsiTheme="minorEastAsia" w:cs="宋体"/>
          <w:sz w:val="24"/>
          <w:szCs w:val="24"/>
        </w:rPr>
        <w:t>3</w:t>
      </w:r>
      <w:r w:rsidR="000D74ED" w:rsidRPr="00936B4F">
        <w:rPr>
          <w:rFonts w:asciiTheme="minorEastAsia" w:eastAsiaTheme="minorEastAsia" w:hAnsiTheme="minorEastAsia" w:cs="宋体" w:hint="eastAsia"/>
          <w:sz w:val="24"/>
          <w:szCs w:val="24"/>
        </w:rPr>
        <w:t>天，包括整套设备的结</w:t>
      </w:r>
      <w:r w:rsidR="000D74ED" w:rsidRPr="00936B4F">
        <w:rPr>
          <w:rFonts w:asciiTheme="minorEastAsia" w:eastAsiaTheme="minorEastAsia" w:hAnsiTheme="minorEastAsia" w:cs="MS Mincho" w:hint="eastAsia"/>
          <w:sz w:val="24"/>
          <w:szCs w:val="24"/>
        </w:rPr>
        <w:t>构、常</w:t>
      </w:r>
      <w:r w:rsidR="000D74ED" w:rsidRPr="00936B4F">
        <w:rPr>
          <w:rFonts w:asciiTheme="minorEastAsia" w:eastAsiaTheme="minorEastAsia" w:hAnsiTheme="minorEastAsia" w:cs="宋体" w:hint="eastAsia"/>
          <w:sz w:val="24"/>
          <w:szCs w:val="24"/>
        </w:rPr>
        <w:t>见</w:t>
      </w:r>
      <w:r w:rsidR="000D74ED" w:rsidRPr="00936B4F">
        <w:rPr>
          <w:rFonts w:asciiTheme="minorEastAsia" w:eastAsiaTheme="minorEastAsia" w:hAnsiTheme="minorEastAsia" w:cs="MS Mincho" w:hint="eastAsia"/>
          <w:sz w:val="24"/>
          <w:szCs w:val="24"/>
        </w:rPr>
        <w:t>故障判断及</w:t>
      </w:r>
      <w:r w:rsidR="000D74ED" w:rsidRPr="00936B4F">
        <w:rPr>
          <w:rFonts w:asciiTheme="minorEastAsia" w:eastAsiaTheme="minorEastAsia" w:hAnsiTheme="minorEastAsia" w:cs="宋体" w:hint="eastAsia"/>
          <w:sz w:val="24"/>
          <w:szCs w:val="24"/>
        </w:rPr>
        <w:t>处</w:t>
      </w:r>
      <w:r w:rsidR="000D74ED" w:rsidRPr="00936B4F">
        <w:rPr>
          <w:rFonts w:asciiTheme="minorEastAsia" w:eastAsiaTheme="minorEastAsia" w:hAnsiTheme="minorEastAsia" w:cs="MS Mincho" w:hint="eastAsia"/>
          <w:sz w:val="24"/>
          <w:szCs w:val="24"/>
        </w:rPr>
        <w:t>理方法、</w:t>
      </w:r>
      <w:r w:rsidR="000D74ED" w:rsidRPr="00936B4F">
        <w:rPr>
          <w:rFonts w:asciiTheme="minorEastAsia" w:eastAsiaTheme="minorEastAsia" w:hAnsiTheme="minorEastAsia" w:cs="宋体" w:hint="eastAsia"/>
          <w:sz w:val="24"/>
          <w:szCs w:val="24"/>
        </w:rPr>
        <w:t>工具维护</w:t>
      </w:r>
      <w:r w:rsidR="000D74ED" w:rsidRPr="00936B4F">
        <w:rPr>
          <w:rFonts w:asciiTheme="minorEastAsia" w:eastAsiaTheme="minorEastAsia" w:hAnsiTheme="minorEastAsia" w:cs="MS Mincho" w:hint="eastAsia"/>
          <w:sz w:val="24"/>
          <w:szCs w:val="24"/>
        </w:rPr>
        <w:t>保养、控制器的</w:t>
      </w:r>
      <w:r w:rsidR="000D74ED" w:rsidRPr="00936B4F">
        <w:rPr>
          <w:rFonts w:asciiTheme="minorEastAsia" w:eastAsiaTheme="minorEastAsia" w:hAnsiTheme="minorEastAsia" w:cs="宋体" w:hint="eastAsia"/>
          <w:sz w:val="24"/>
          <w:szCs w:val="24"/>
        </w:rPr>
        <w:t>结</w:t>
      </w:r>
      <w:r w:rsidR="000D74ED" w:rsidRPr="00936B4F">
        <w:rPr>
          <w:rFonts w:asciiTheme="minorEastAsia" w:eastAsiaTheme="minorEastAsia" w:hAnsiTheme="minorEastAsia" w:cs="MS Mincho" w:hint="eastAsia"/>
          <w:sz w:val="24"/>
          <w:szCs w:val="24"/>
        </w:rPr>
        <w:t>构和常</w:t>
      </w:r>
      <w:r w:rsidR="000D74ED" w:rsidRPr="00936B4F">
        <w:rPr>
          <w:rFonts w:asciiTheme="minorEastAsia" w:eastAsiaTheme="minorEastAsia" w:hAnsiTheme="minorEastAsia" w:cs="宋体" w:hint="eastAsia"/>
          <w:sz w:val="24"/>
          <w:szCs w:val="24"/>
        </w:rPr>
        <w:t>见</w:t>
      </w:r>
      <w:r w:rsidR="000D74ED" w:rsidRPr="00936B4F">
        <w:rPr>
          <w:rFonts w:asciiTheme="minorEastAsia" w:eastAsiaTheme="minorEastAsia" w:hAnsiTheme="minorEastAsia" w:cs="MS Mincho" w:hint="eastAsia"/>
          <w:sz w:val="24"/>
          <w:szCs w:val="24"/>
        </w:rPr>
        <w:t>故障判断。</w:t>
      </w:r>
    </w:p>
    <w:p w:rsidR="0079665D" w:rsidRPr="00936B4F" w:rsidRDefault="0057791E">
      <w:pPr>
        <w:autoSpaceDE w:val="0"/>
        <w:autoSpaceDN w:val="0"/>
        <w:spacing w:line="500" w:lineRule="exact"/>
        <w:ind w:leftChars="100" w:left="2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0D74ED" w:rsidRPr="00936B4F">
        <w:rPr>
          <w:rFonts w:asciiTheme="minorEastAsia" w:eastAsiaTheme="minorEastAsia" w:hAnsiTheme="minorEastAsia" w:cs="宋体" w:hint="eastAsia"/>
          <w:sz w:val="24"/>
          <w:szCs w:val="24"/>
        </w:rPr>
        <w:t>2 对</w:t>
      </w:r>
      <w:r w:rsidR="000D74ED" w:rsidRPr="00936B4F">
        <w:rPr>
          <w:rFonts w:asciiTheme="minorEastAsia" w:eastAsiaTheme="minorEastAsia" w:hAnsiTheme="minorEastAsia" w:cs="MS Mincho" w:hint="eastAsia"/>
          <w:sz w:val="24"/>
          <w:szCs w:val="24"/>
        </w:rPr>
        <w:t>工</w:t>
      </w:r>
      <w:r w:rsidR="000D74ED" w:rsidRPr="00936B4F">
        <w:rPr>
          <w:rFonts w:asciiTheme="minorEastAsia" w:eastAsiaTheme="minorEastAsia" w:hAnsiTheme="minorEastAsia" w:cs="宋体" w:hint="eastAsia"/>
          <w:sz w:val="24"/>
          <w:szCs w:val="24"/>
        </w:rPr>
        <w:t>艺</w:t>
      </w:r>
      <w:r w:rsidR="000D74ED" w:rsidRPr="00936B4F">
        <w:rPr>
          <w:rFonts w:asciiTheme="minorEastAsia" w:eastAsiaTheme="minorEastAsia" w:hAnsiTheme="minorEastAsia" w:cs="MS Mincho" w:hint="eastAsia"/>
          <w:sz w:val="24"/>
          <w:szCs w:val="24"/>
        </w:rPr>
        <w:t>人</w:t>
      </w:r>
      <w:r w:rsidR="000D74ED" w:rsidRPr="00936B4F">
        <w:rPr>
          <w:rFonts w:asciiTheme="minorEastAsia" w:eastAsiaTheme="minorEastAsia" w:hAnsiTheme="minorEastAsia" w:cs="宋体" w:hint="eastAsia"/>
          <w:sz w:val="24"/>
          <w:szCs w:val="24"/>
        </w:rPr>
        <w:t>员</w:t>
      </w:r>
      <w:r w:rsidR="000D74ED" w:rsidRPr="00936B4F">
        <w:rPr>
          <w:rFonts w:asciiTheme="minorEastAsia" w:eastAsiaTheme="minorEastAsia" w:hAnsiTheme="minorEastAsia" w:cs="MS Mincho" w:hint="eastAsia"/>
          <w:sz w:val="24"/>
          <w:szCs w:val="24"/>
        </w:rPr>
        <w:t>：培</w:t>
      </w:r>
      <w:r w:rsidR="000D74ED" w:rsidRPr="00936B4F">
        <w:rPr>
          <w:rFonts w:asciiTheme="minorEastAsia" w:eastAsiaTheme="minorEastAsia" w:hAnsiTheme="minorEastAsia" w:cs="宋体" w:hint="eastAsia"/>
          <w:sz w:val="24"/>
          <w:szCs w:val="24"/>
        </w:rPr>
        <w:t>训时间为</w:t>
      </w:r>
      <w:r w:rsidR="000D74ED" w:rsidRPr="00936B4F">
        <w:rPr>
          <w:rFonts w:asciiTheme="minorEastAsia" w:eastAsiaTheme="minorEastAsia" w:hAnsiTheme="minorEastAsia" w:cs="宋体"/>
          <w:sz w:val="24"/>
          <w:szCs w:val="24"/>
        </w:rPr>
        <w:t>3</w:t>
      </w:r>
      <w:r w:rsidR="000D74ED" w:rsidRPr="00936B4F">
        <w:rPr>
          <w:rFonts w:asciiTheme="minorEastAsia" w:eastAsiaTheme="minorEastAsia" w:hAnsiTheme="minorEastAsia" w:cs="宋体" w:hint="eastAsia"/>
          <w:sz w:val="24"/>
          <w:szCs w:val="24"/>
        </w:rPr>
        <w:t>天，包括</w:t>
      </w:r>
      <w:r w:rsidR="00DE68B7">
        <w:rPr>
          <w:rFonts w:asciiTheme="minorEastAsia" w:eastAsiaTheme="minorEastAsia" w:hAnsiTheme="minorEastAsia" w:cs="宋体" w:hint="eastAsia"/>
          <w:sz w:val="24"/>
          <w:szCs w:val="24"/>
        </w:rPr>
        <w:t xml:space="preserve">   </w:t>
      </w:r>
      <w:r w:rsidR="000D74ED" w:rsidRPr="00936B4F">
        <w:rPr>
          <w:rFonts w:asciiTheme="minorEastAsia" w:eastAsiaTheme="minorEastAsia" w:hAnsiTheme="minorEastAsia" w:cs="MS Mincho" w:hint="eastAsia"/>
          <w:sz w:val="24"/>
          <w:szCs w:val="24"/>
        </w:rPr>
        <w:t>工</w:t>
      </w:r>
      <w:r w:rsidR="000D74ED" w:rsidRPr="00936B4F">
        <w:rPr>
          <w:rFonts w:asciiTheme="minorEastAsia" w:eastAsiaTheme="minorEastAsia" w:hAnsiTheme="minorEastAsia" w:cs="宋体" w:hint="eastAsia"/>
          <w:sz w:val="24"/>
          <w:szCs w:val="24"/>
        </w:rPr>
        <w:t>艺</w:t>
      </w:r>
      <w:r w:rsidR="000D74ED" w:rsidRPr="00936B4F">
        <w:rPr>
          <w:rFonts w:asciiTheme="minorEastAsia" w:eastAsiaTheme="minorEastAsia" w:hAnsiTheme="minorEastAsia" w:cs="MS Mincho" w:hint="eastAsia"/>
          <w:sz w:val="24"/>
          <w:szCs w:val="24"/>
        </w:rPr>
        <w:t>参数</w:t>
      </w:r>
      <w:r w:rsidR="000D74ED" w:rsidRPr="00936B4F">
        <w:rPr>
          <w:rFonts w:asciiTheme="minorEastAsia" w:eastAsiaTheme="minorEastAsia" w:hAnsiTheme="minorEastAsia" w:cs="宋体" w:hint="eastAsia"/>
          <w:sz w:val="24"/>
          <w:szCs w:val="24"/>
        </w:rPr>
        <w:t>设</w:t>
      </w:r>
      <w:r w:rsidR="000D74ED" w:rsidRPr="00936B4F">
        <w:rPr>
          <w:rFonts w:asciiTheme="minorEastAsia" w:eastAsiaTheme="minorEastAsia" w:hAnsiTheme="minorEastAsia" w:cs="MS Mincho" w:hint="eastAsia"/>
          <w:sz w:val="24"/>
          <w:szCs w:val="24"/>
        </w:rPr>
        <w:t>置、数据接口配置、</w:t>
      </w:r>
      <w:r w:rsidR="000D74ED" w:rsidRPr="00936B4F">
        <w:rPr>
          <w:rFonts w:asciiTheme="minorEastAsia" w:eastAsiaTheme="minorEastAsia" w:hAnsiTheme="minorEastAsia" w:cs="宋体" w:hint="eastAsia"/>
          <w:sz w:val="24"/>
          <w:szCs w:val="24"/>
        </w:rPr>
        <w:t>设备</w:t>
      </w:r>
      <w:r w:rsidR="000D74ED" w:rsidRPr="00936B4F">
        <w:rPr>
          <w:rFonts w:asciiTheme="minorEastAsia" w:eastAsiaTheme="minorEastAsia" w:hAnsiTheme="minorEastAsia" w:cs="MS Mincho" w:hint="eastAsia"/>
          <w:sz w:val="24"/>
          <w:szCs w:val="24"/>
        </w:rPr>
        <w:t>失效分析、</w:t>
      </w:r>
      <w:r w:rsidR="000D74ED" w:rsidRPr="00936B4F">
        <w:rPr>
          <w:rFonts w:asciiTheme="minorEastAsia" w:eastAsiaTheme="minorEastAsia" w:hAnsiTheme="minorEastAsia" w:cs="宋体" w:hint="eastAsia"/>
          <w:sz w:val="24"/>
          <w:szCs w:val="24"/>
        </w:rPr>
        <w:t>常见</w:t>
      </w:r>
      <w:r w:rsidR="000D74ED" w:rsidRPr="00936B4F">
        <w:rPr>
          <w:rFonts w:asciiTheme="minorEastAsia" w:eastAsiaTheme="minorEastAsia" w:hAnsiTheme="minorEastAsia" w:cs="MS Mincho" w:hint="eastAsia"/>
          <w:sz w:val="24"/>
          <w:szCs w:val="24"/>
        </w:rPr>
        <w:t>故障</w:t>
      </w:r>
      <w:r w:rsidR="000D74ED" w:rsidRPr="00936B4F">
        <w:rPr>
          <w:rFonts w:asciiTheme="minorEastAsia" w:eastAsiaTheme="minorEastAsia" w:hAnsiTheme="minorEastAsia" w:cs="宋体" w:hint="eastAsia"/>
          <w:sz w:val="24"/>
          <w:szCs w:val="24"/>
        </w:rPr>
        <w:t>识别</w:t>
      </w:r>
      <w:r w:rsidR="000D74ED" w:rsidRPr="00936B4F">
        <w:rPr>
          <w:rFonts w:asciiTheme="minorEastAsia" w:eastAsiaTheme="minorEastAsia" w:hAnsiTheme="minorEastAsia" w:cs="MS Mincho" w:hint="eastAsia"/>
          <w:sz w:val="24"/>
          <w:szCs w:val="24"/>
        </w:rPr>
        <w:t>、日常</w:t>
      </w:r>
      <w:r w:rsidR="000D74ED" w:rsidRPr="00936B4F">
        <w:rPr>
          <w:rFonts w:asciiTheme="minorEastAsia" w:eastAsiaTheme="minorEastAsia" w:hAnsiTheme="minorEastAsia" w:cs="宋体" w:hint="eastAsia"/>
          <w:sz w:val="24"/>
          <w:szCs w:val="24"/>
        </w:rPr>
        <w:t>监</w:t>
      </w:r>
      <w:r w:rsidR="000D74ED" w:rsidRPr="00936B4F">
        <w:rPr>
          <w:rFonts w:asciiTheme="minorEastAsia" w:eastAsiaTheme="minorEastAsia" w:hAnsiTheme="minorEastAsia" w:cs="MS Mincho" w:hint="eastAsia"/>
          <w:sz w:val="24"/>
          <w:szCs w:val="24"/>
        </w:rPr>
        <w:t>控方法。</w:t>
      </w:r>
    </w:p>
    <w:p w:rsidR="0079665D" w:rsidRPr="00936B4F" w:rsidRDefault="0057791E">
      <w:pPr>
        <w:autoSpaceDE w:val="0"/>
        <w:autoSpaceDN w:val="0"/>
        <w:spacing w:line="500" w:lineRule="exact"/>
        <w:ind w:leftChars="100" w:left="2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0D74ED" w:rsidRPr="00936B4F">
        <w:rPr>
          <w:rFonts w:asciiTheme="minorEastAsia" w:eastAsiaTheme="minorEastAsia" w:hAnsiTheme="minorEastAsia" w:cs="宋体" w:hint="eastAsia"/>
          <w:sz w:val="24"/>
          <w:szCs w:val="24"/>
        </w:rPr>
        <w:t>3 对质检</w:t>
      </w:r>
      <w:r w:rsidR="000D74ED" w:rsidRPr="00936B4F">
        <w:rPr>
          <w:rFonts w:asciiTheme="minorEastAsia" w:eastAsiaTheme="minorEastAsia" w:hAnsiTheme="minorEastAsia" w:cs="MS Mincho" w:hint="eastAsia"/>
          <w:sz w:val="24"/>
          <w:szCs w:val="24"/>
        </w:rPr>
        <w:t>人</w:t>
      </w:r>
      <w:r w:rsidR="000D74ED" w:rsidRPr="00936B4F">
        <w:rPr>
          <w:rFonts w:asciiTheme="minorEastAsia" w:eastAsiaTheme="minorEastAsia" w:hAnsiTheme="minorEastAsia" w:cs="宋体" w:hint="eastAsia"/>
          <w:sz w:val="24"/>
          <w:szCs w:val="24"/>
        </w:rPr>
        <w:t>员</w:t>
      </w:r>
      <w:r w:rsidR="000D74ED" w:rsidRPr="00936B4F">
        <w:rPr>
          <w:rFonts w:asciiTheme="minorEastAsia" w:eastAsiaTheme="minorEastAsia" w:hAnsiTheme="minorEastAsia" w:cs="MS Mincho" w:hint="eastAsia"/>
          <w:sz w:val="24"/>
          <w:szCs w:val="24"/>
        </w:rPr>
        <w:t>：培</w:t>
      </w:r>
      <w:r w:rsidR="000D74ED" w:rsidRPr="00936B4F">
        <w:rPr>
          <w:rFonts w:asciiTheme="minorEastAsia" w:eastAsiaTheme="minorEastAsia" w:hAnsiTheme="minorEastAsia" w:cs="宋体" w:hint="eastAsia"/>
          <w:sz w:val="24"/>
          <w:szCs w:val="24"/>
        </w:rPr>
        <w:t>训时间</w:t>
      </w:r>
      <w:r w:rsidR="000D74ED" w:rsidRPr="00936B4F">
        <w:rPr>
          <w:rFonts w:asciiTheme="minorEastAsia" w:eastAsiaTheme="minorEastAsia" w:hAnsiTheme="minorEastAsia" w:cs="MS Mincho" w:hint="eastAsia"/>
          <w:sz w:val="24"/>
          <w:szCs w:val="24"/>
        </w:rPr>
        <w:t>要求</w:t>
      </w:r>
      <w:r w:rsidR="000D74ED" w:rsidRPr="00936B4F">
        <w:rPr>
          <w:rFonts w:asciiTheme="minorEastAsia" w:eastAsiaTheme="minorEastAsia" w:hAnsiTheme="minorEastAsia" w:cs="宋体" w:hint="eastAsia"/>
          <w:sz w:val="24"/>
          <w:szCs w:val="24"/>
        </w:rPr>
        <w:t>为</w:t>
      </w:r>
      <w:r w:rsidR="000D74ED" w:rsidRPr="00936B4F">
        <w:rPr>
          <w:rFonts w:asciiTheme="minorEastAsia" w:eastAsiaTheme="minorEastAsia" w:hAnsiTheme="minorEastAsia" w:cs="宋体"/>
          <w:sz w:val="24"/>
          <w:szCs w:val="24"/>
        </w:rPr>
        <w:t>1</w:t>
      </w:r>
      <w:r w:rsidR="000D74ED" w:rsidRPr="00936B4F">
        <w:rPr>
          <w:rFonts w:asciiTheme="minorEastAsia" w:eastAsiaTheme="minorEastAsia" w:hAnsiTheme="minorEastAsia" w:cs="宋体" w:hint="eastAsia"/>
          <w:sz w:val="24"/>
          <w:szCs w:val="24"/>
        </w:rPr>
        <w:t>天，包括设备标</w:t>
      </w:r>
      <w:r w:rsidR="000D74ED" w:rsidRPr="00936B4F">
        <w:rPr>
          <w:rFonts w:asciiTheme="minorEastAsia" w:eastAsiaTheme="minorEastAsia" w:hAnsiTheme="minorEastAsia" w:cs="MS Mincho" w:hint="eastAsia"/>
          <w:sz w:val="24"/>
          <w:szCs w:val="24"/>
        </w:rPr>
        <w:t>定方法。</w:t>
      </w:r>
    </w:p>
    <w:p w:rsidR="0079665D" w:rsidRPr="00936B4F" w:rsidRDefault="0057791E">
      <w:pPr>
        <w:autoSpaceDE w:val="0"/>
        <w:autoSpaceDN w:val="0"/>
        <w:spacing w:line="500" w:lineRule="exact"/>
        <w:ind w:leftChars="100" w:left="2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0D74ED" w:rsidRPr="00936B4F">
        <w:rPr>
          <w:rFonts w:asciiTheme="minorEastAsia" w:eastAsiaTheme="minorEastAsia" w:hAnsiTheme="minorEastAsia" w:cs="宋体" w:hint="eastAsia"/>
          <w:sz w:val="24"/>
          <w:szCs w:val="24"/>
        </w:rPr>
        <w:t>4 对</w:t>
      </w:r>
      <w:r w:rsidR="000D74ED" w:rsidRPr="00936B4F">
        <w:rPr>
          <w:rFonts w:asciiTheme="minorEastAsia" w:eastAsiaTheme="minorEastAsia" w:hAnsiTheme="minorEastAsia" w:cs="MS Mincho" w:hint="eastAsia"/>
          <w:sz w:val="24"/>
          <w:szCs w:val="24"/>
        </w:rPr>
        <w:t>操作工：培</w:t>
      </w:r>
      <w:r w:rsidR="000D74ED" w:rsidRPr="00936B4F">
        <w:rPr>
          <w:rFonts w:asciiTheme="minorEastAsia" w:eastAsiaTheme="minorEastAsia" w:hAnsiTheme="minorEastAsia" w:cs="宋体" w:hint="eastAsia"/>
          <w:sz w:val="24"/>
          <w:szCs w:val="24"/>
        </w:rPr>
        <w:t>训时间</w:t>
      </w:r>
      <w:r w:rsidR="000D74ED" w:rsidRPr="00936B4F">
        <w:rPr>
          <w:rFonts w:asciiTheme="minorEastAsia" w:eastAsiaTheme="minorEastAsia" w:hAnsiTheme="minorEastAsia" w:cs="MS Mincho" w:hint="eastAsia"/>
          <w:sz w:val="24"/>
          <w:szCs w:val="24"/>
        </w:rPr>
        <w:t>要求</w:t>
      </w:r>
      <w:r w:rsidR="000D74ED" w:rsidRPr="00936B4F">
        <w:rPr>
          <w:rFonts w:asciiTheme="minorEastAsia" w:eastAsiaTheme="minorEastAsia" w:hAnsiTheme="minorEastAsia" w:cs="宋体" w:hint="eastAsia"/>
          <w:sz w:val="24"/>
          <w:szCs w:val="24"/>
        </w:rPr>
        <w:t>为</w:t>
      </w:r>
      <w:r w:rsidR="000D74ED" w:rsidRPr="00936B4F">
        <w:rPr>
          <w:rFonts w:asciiTheme="minorEastAsia" w:eastAsiaTheme="minorEastAsia" w:hAnsiTheme="minorEastAsia" w:cs="宋体"/>
          <w:sz w:val="24"/>
          <w:szCs w:val="24"/>
        </w:rPr>
        <w:t>2</w:t>
      </w:r>
      <w:r w:rsidR="000D74ED" w:rsidRPr="00936B4F">
        <w:rPr>
          <w:rFonts w:asciiTheme="minorEastAsia" w:eastAsiaTheme="minorEastAsia" w:hAnsiTheme="minorEastAsia" w:cs="宋体" w:hint="eastAsia"/>
          <w:sz w:val="24"/>
          <w:szCs w:val="24"/>
        </w:rPr>
        <w:t>天，包括工具操作方法、常见</w:t>
      </w:r>
      <w:r w:rsidR="000D74ED" w:rsidRPr="00936B4F">
        <w:rPr>
          <w:rFonts w:asciiTheme="minorEastAsia" w:eastAsiaTheme="minorEastAsia" w:hAnsiTheme="minorEastAsia" w:cs="MS Mincho" w:hint="eastAsia"/>
          <w:sz w:val="24"/>
          <w:szCs w:val="24"/>
        </w:rPr>
        <w:t>故障</w:t>
      </w:r>
      <w:r w:rsidR="000D74ED" w:rsidRPr="00936B4F">
        <w:rPr>
          <w:rFonts w:asciiTheme="minorEastAsia" w:eastAsiaTheme="minorEastAsia" w:hAnsiTheme="minorEastAsia" w:cs="宋体" w:hint="eastAsia"/>
          <w:sz w:val="24"/>
          <w:szCs w:val="24"/>
        </w:rPr>
        <w:t>识别</w:t>
      </w:r>
      <w:r w:rsidR="000D74ED" w:rsidRPr="00936B4F">
        <w:rPr>
          <w:rFonts w:asciiTheme="minorEastAsia" w:eastAsiaTheme="minorEastAsia" w:hAnsiTheme="minorEastAsia" w:cs="MS Mincho" w:hint="eastAsia"/>
          <w:sz w:val="24"/>
          <w:szCs w:val="24"/>
        </w:rPr>
        <w:t>、日常点</w:t>
      </w:r>
      <w:r w:rsidR="000D74ED" w:rsidRPr="00936B4F">
        <w:rPr>
          <w:rFonts w:asciiTheme="minorEastAsia" w:eastAsiaTheme="minorEastAsia" w:hAnsiTheme="minorEastAsia" w:cs="宋体" w:hint="eastAsia"/>
          <w:sz w:val="24"/>
          <w:szCs w:val="24"/>
        </w:rPr>
        <w:t>检</w:t>
      </w:r>
      <w:r w:rsidR="000D74ED" w:rsidRPr="00936B4F">
        <w:rPr>
          <w:rFonts w:asciiTheme="minorEastAsia" w:eastAsiaTheme="minorEastAsia" w:hAnsiTheme="minorEastAsia" w:cs="MS Mincho" w:hint="eastAsia"/>
          <w:sz w:val="24"/>
          <w:szCs w:val="24"/>
        </w:rPr>
        <w:t>方法。</w:t>
      </w:r>
    </w:p>
    <w:p w:rsidR="0079665D" w:rsidRPr="00936B4F" w:rsidRDefault="00DE68B7">
      <w:pPr>
        <w:spacing w:line="500" w:lineRule="exact"/>
        <w:ind w:leftChars="100" w:left="280" w:firstLine="2"/>
        <w:rPr>
          <w:rFonts w:ascii="宋体" w:hAnsi="宋体"/>
          <w:sz w:val="32"/>
          <w:szCs w:val="32"/>
        </w:rPr>
      </w:pPr>
      <w:r>
        <w:rPr>
          <w:rFonts w:ascii="宋体" w:hAnsi="宋体" w:hint="eastAsia"/>
          <w:b/>
          <w:sz w:val="32"/>
          <w:szCs w:val="32"/>
        </w:rPr>
        <w:t>6</w:t>
      </w:r>
      <w:r w:rsidR="0057791E">
        <w:rPr>
          <w:rFonts w:ascii="宋体" w:hAnsi="宋体" w:hint="eastAsia"/>
          <w:b/>
          <w:sz w:val="32"/>
          <w:szCs w:val="32"/>
        </w:rPr>
        <w:t xml:space="preserve"> </w:t>
      </w:r>
      <w:r w:rsidR="000D74ED" w:rsidRPr="00936B4F">
        <w:rPr>
          <w:rFonts w:ascii="宋体" w:hAnsi="宋体" w:hint="eastAsia"/>
          <w:b/>
          <w:sz w:val="32"/>
          <w:szCs w:val="32"/>
        </w:rPr>
        <w:t>验收方式及标准</w:t>
      </w:r>
      <w:bookmarkEnd w:id="1"/>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1 甲方代表有权参与试验，乙方向甲方的验收代表提交试验数据和报告。设备主要零部件、原材料、原始资料和检查记录，供甲方验收时审查。主要设备的制作不允许转包,在制作过程中须接受甲方的监督与检查，制作完运输至安装现场前需由甲方组织进行一次检验，不合格产品不得运输至安装现场。</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2 设备按有关国家标准和规范提供有效的型式实验报告。</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3设备交付时，提供有专试人员签字的出厂试验记录。</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4验收标准及方法采用国内/国际有关的验收标准、规范及方法。</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5验收程序</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5.1乙方负责所供设备的安装和调试，在接到甲方要求后派人按照甲方指定的时间到达安装现场。</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5.2乙方自备安装、调试所需的全部特殊专用和普通工具及检测仪器。设备安装完工后，在甲方工程技术人员的指导下，按设计要求，首先进行单调，待单调成功后，再参加全线的统一调试。乙方负责培训甲方人员合格上岗。</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5.3设备各项技术性能、指标必须达到合同、招乙方文件、相关技术资料和技术文件规定的要求，软件的安装、调试和验收符合中国和国际有关规定的验收标准。</w:t>
      </w:r>
    </w:p>
    <w:p w:rsidR="0079665D" w:rsidRPr="00936B4F" w:rsidRDefault="0057791E">
      <w:pPr>
        <w:tabs>
          <w:tab w:val="left" w:pos="360"/>
        </w:tabs>
        <w:snapToGrid w:val="0"/>
        <w:spacing w:line="500" w:lineRule="exact"/>
        <w:ind w:leftChars="100" w:left="280" w:firstLine="2"/>
        <w:rPr>
          <w:rFonts w:ascii="宋体" w:hAnsi="宋体"/>
          <w:bCs/>
          <w:sz w:val="24"/>
          <w:szCs w:val="24"/>
        </w:rPr>
      </w:pPr>
      <w:r>
        <w:rPr>
          <w:rFonts w:ascii="宋体" w:hAnsi="宋体" w:hint="eastAsia"/>
          <w:bCs/>
          <w:sz w:val="24"/>
          <w:szCs w:val="24"/>
        </w:rPr>
        <w:t>6.</w:t>
      </w:r>
      <w:r w:rsidR="000D74ED" w:rsidRPr="00936B4F">
        <w:rPr>
          <w:rFonts w:ascii="宋体" w:hAnsi="宋体" w:hint="eastAsia"/>
          <w:bCs/>
          <w:sz w:val="24"/>
          <w:szCs w:val="24"/>
        </w:rPr>
        <w:t>5.4交付时，提供有专试人员签字的验收报告，验收标准为设备设计图的技术要求及国家的有关规定。</w:t>
      </w:r>
    </w:p>
    <w:p w:rsidR="0079665D" w:rsidRPr="00936B4F" w:rsidRDefault="0057791E">
      <w:pPr>
        <w:snapToGrid w:val="0"/>
        <w:spacing w:line="500" w:lineRule="exact"/>
        <w:ind w:leftChars="100" w:left="280" w:firstLine="2"/>
        <w:rPr>
          <w:rFonts w:ascii="宋体" w:hAnsi="宋体"/>
          <w:sz w:val="24"/>
          <w:szCs w:val="24"/>
        </w:rPr>
      </w:pPr>
      <w:r>
        <w:rPr>
          <w:rFonts w:ascii="宋体" w:hAnsi="宋体" w:hint="eastAsia"/>
          <w:bCs/>
          <w:sz w:val="24"/>
          <w:szCs w:val="24"/>
        </w:rPr>
        <w:lastRenderedPageBreak/>
        <w:t>6.</w:t>
      </w:r>
      <w:r w:rsidR="000D74ED" w:rsidRPr="00936B4F">
        <w:rPr>
          <w:rFonts w:ascii="宋体" w:hAnsi="宋体" w:hint="eastAsia"/>
          <w:bCs/>
          <w:sz w:val="24"/>
          <w:szCs w:val="24"/>
        </w:rPr>
        <w:t>5.5</w:t>
      </w:r>
      <w:r w:rsidR="000D74ED" w:rsidRPr="00936B4F">
        <w:rPr>
          <w:rFonts w:ascii="宋体" w:hAnsi="宋体" w:hint="eastAsia"/>
          <w:sz w:val="24"/>
          <w:szCs w:val="24"/>
        </w:rPr>
        <w:t>设备安装调试完后进行初验收,初验收的程序是：</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6.</w:t>
      </w:r>
      <w:r w:rsidR="00070CCE">
        <w:rPr>
          <w:rFonts w:ascii="宋体" w:hAnsi="宋体" w:hint="eastAsia"/>
          <w:sz w:val="24"/>
          <w:szCs w:val="24"/>
        </w:rPr>
        <w:t>5.5.1</w:t>
      </w:r>
      <w:r w:rsidR="00070CCE" w:rsidRPr="00936B4F">
        <w:rPr>
          <w:rFonts w:ascii="宋体" w:hAnsi="宋体" w:hint="eastAsia"/>
          <w:sz w:val="24"/>
          <w:szCs w:val="24"/>
        </w:rPr>
        <w:t>乙方向甲方提出申请初验收报告，甲方确认后由甲方组织相关人员一起对设备进行初验收。</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6.</w:t>
      </w:r>
      <w:r w:rsidR="00070CCE">
        <w:rPr>
          <w:rFonts w:ascii="宋体" w:hAnsi="宋体" w:hint="eastAsia"/>
          <w:sz w:val="24"/>
          <w:szCs w:val="24"/>
        </w:rPr>
        <w:t>5.5.2初验收标准</w:t>
      </w:r>
    </w:p>
    <w:p w:rsidR="0079665D" w:rsidRPr="00936B4F" w:rsidRDefault="0057791E" w:rsidP="0057791E">
      <w:pPr>
        <w:tabs>
          <w:tab w:val="left" w:pos="780"/>
        </w:tabs>
        <w:adjustRightInd/>
        <w:spacing w:line="500" w:lineRule="exact"/>
        <w:ind w:left="282"/>
        <w:jc w:val="both"/>
        <w:textAlignment w:val="auto"/>
        <w:rPr>
          <w:rFonts w:ascii="宋体" w:hAnsi="宋体"/>
          <w:sz w:val="24"/>
          <w:szCs w:val="24"/>
        </w:rPr>
      </w:pPr>
      <w:r>
        <w:rPr>
          <w:rFonts w:ascii="宋体" w:hAnsi="宋体" w:hint="eastAsia"/>
          <w:sz w:val="24"/>
          <w:szCs w:val="24"/>
        </w:rPr>
        <w:t xml:space="preserve"> （1）</w:t>
      </w:r>
      <w:r w:rsidR="000D74ED" w:rsidRPr="00936B4F">
        <w:rPr>
          <w:rFonts w:ascii="宋体" w:hAnsi="宋体" w:hint="eastAsia"/>
          <w:sz w:val="24"/>
          <w:szCs w:val="24"/>
        </w:rPr>
        <w:t>合同、技术协议中双方的约定；</w:t>
      </w:r>
    </w:p>
    <w:p w:rsidR="0079665D" w:rsidRPr="00936B4F" w:rsidRDefault="0057791E" w:rsidP="0057791E">
      <w:pPr>
        <w:tabs>
          <w:tab w:val="left" w:pos="780"/>
        </w:tabs>
        <w:adjustRightInd/>
        <w:spacing w:line="500" w:lineRule="exact"/>
        <w:ind w:left="282"/>
        <w:jc w:val="both"/>
        <w:textAlignment w:val="auto"/>
        <w:rPr>
          <w:rFonts w:ascii="宋体" w:hAnsi="宋体"/>
          <w:sz w:val="24"/>
          <w:szCs w:val="24"/>
        </w:rPr>
      </w:pPr>
      <w:r>
        <w:rPr>
          <w:rFonts w:ascii="宋体" w:hAnsi="宋体" w:hint="eastAsia"/>
          <w:sz w:val="24"/>
          <w:szCs w:val="24"/>
        </w:rPr>
        <w:t xml:space="preserve"> （2）</w:t>
      </w:r>
      <w:r w:rsidR="000D74ED" w:rsidRPr="00936B4F">
        <w:rPr>
          <w:rFonts w:ascii="宋体" w:hAnsi="宋体" w:hint="eastAsia"/>
          <w:sz w:val="24"/>
          <w:szCs w:val="24"/>
        </w:rPr>
        <w:t>设计图中提及的规范、技术要求及相关标准；</w:t>
      </w:r>
    </w:p>
    <w:p w:rsidR="0079665D" w:rsidRPr="00936B4F" w:rsidRDefault="0057791E" w:rsidP="0057791E">
      <w:pPr>
        <w:tabs>
          <w:tab w:val="left" w:pos="780"/>
        </w:tabs>
        <w:adjustRightInd/>
        <w:spacing w:line="500" w:lineRule="exact"/>
        <w:ind w:left="282"/>
        <w:jc w:val="both"/>
        <w:textAlignment w:val="auto"/>
        <w:rPr>
          <w:rFonts w:ascii="宋体" w:hAnsi="宋体"/>
          <w:sz w:val="24"/>
          <w:szCs w:val="24"/>
        </w:rPr>
      </w:pPr>
      <w:r>
        <w:rPr>
          <w:rFonts w:ascii="宋体" w:hAnsi="宋体" w:hint="eastAsia"/>
          <w:sz w:val="24"/>
          <w:szCs w:val="24"/>
        </w:rPr>
        <w:t xml:space="preserve"> （3）</w:t>
      </w:r>
      <w:r w:rsidR="000D74ED" w:rsidRPr="00936B4F">
        <w:rPr>
          <w:rFonts w:ascii="宋体" w:hAnsi="宋体" w:hint="eastAsia"/>
          <w:sz w:val="24"/>
          <w:szCs w:val="24"/>
        </w:rPr>
        <w:t>国家、行业或地方有关的法规和标准；</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6.</w:t>
      </w:r>
      <w:r w:rsidR="00070CCE">
        <w:rPr>
          <w:rFonts w:ascii="宋体" w:hAnsi="宋体" w:hint="eastAsia"/>
          <w:sz w:val="24"/>
          <w:szCs w:val="24"/>
        </w:rPr>
        <w:t>5.6</w:t>
      </w:r>
      <w:r w:rsidR="00070CCE" w:rsidRPr="00936B4F">
        <w:rPr>
          <w:rFonts w:ascii="宋体" w:hAnsi="宋体" w:hint="eastAsia"/>
          <w:sz w:val="24"/>
          <w:szCs w:val="24"/>
        </w:rPr>
        <w:t>竣工验收（即终验收）的程序是</w:t>
      </w:r>
      <w:r w:rsidR="00070CCE">
        <w:rPr>
          <w:rFonts w:ascii="宋体" w:hAnsi="宋体" w:hint="eastAsia"/>
          <w:sz w:val="24"/>
          <w:szCs w:val="24"/>
        </w:rPr>
        <w:t>：</w:t>
      </w:r>
    </w:p>
    <w:p w:rsidR="0079665D" w:rsidRPr="00936B4F" w:rsidRDefault="0057791E" w:rsidP="00070CCE">
      <w:pPr>
        <w:adjustRightInd/>
        <w:spacing w:line="500" w:lineRule="exact"/>
        <w:ind w:leftChars="100" w:left="280" w:firstLine="2"/>
        <w:jc w:val="both"/>
        <w:textAlignment w:val="auto"/>
        <w:rPr>
          <w:rFonts w:ascii="宋体" w:hAnsi="宋体"/>
          <w:sz w:val="24"/>
          <w:szCs w:val="24"/>
        </w:rPr>
      </w:pPr>
      <w:r>
        <w:rPr>
          <w:rFonts w:ascii="宋体" w:hAnsi="宋体" w:hint="eastAsia"/>
          <w:sz w:val="24"/>
          <w:szCs w:val="24"/>
        </w:rPr>
        <w:t>6.</w:t>
      </w:r>
      <w:r w:rsidR="00070CCE">
        <w:rPr>
          <w:rFonts w:ascii="宋体" w:hAnsi="宋体" w:hint="eastAsia"/>
          <w:sz w:val="24"/>
          <w:szCs w:val="24"/>
        </w:rPr>
        <w:t>5.6.1</w:t>
      </w:r>
      <w:r w:rsidR="00070CCE" w:rsidRPr="00936B4F">
        <w:rPr>
          <w:rFonts w:ascii="宋体" w:hAnsi="宋体" w:hint="eastAsia"/>
          <w:sz w:val="24"/>
          <w:szCs w:val="24"/>
        </w:rPr>
        <w:t>初验收合格，设备安装调试完成后，连续工作三个月或者连续生产2000辆车无问题，再进行终验收。</w:t>
      </w:r>
      <w:r w:rsidR="000D74ED" w:rsidRPr="00936B4F">
        <w:rPr>
          <w:rFonts w:ascii="宋体" w:hAnsi="宋体" w:hint="eastAsia"/>
          <w:sz w:val="24"/>
          <w:szCs w:val="24"/>
        </w:rPr>
        <w:t>竣工验收同样由乙方向甲方出示申请竣工验收报告，并提交设备竣工验收图（含设备更改图、更改通知单）、材料、附件、配件合格证书、附属设备维护、保养、使用说明书等资料，由乙方进行二次设计的设备，应提供竣工图三份，这些资料被甲方确认后由甲方组织对设备竣工验收。乙方必须提供三份与现场一致的平面布置图。</w:t>
      </w:r>
    </w:p>
    <w:p w:rsidR="0079665D" w:rsidRPr="00936B4F" w:rsidRDefault="0057791E">
      <w:pPr>
        <w:tabs>
          <w:tab w:val="left" w:pos="900"/>
        </w:tabs>
        <w:spacing w:line="500" w:lineRule="exact"/>
        <w:ind w:leftChars="100" w:left="280" w:firstLine="2"/>
        <w:rPr>
          <w:rFonts w:ascii="宋体" w:hAnsi="宋体"/>
          <w:sz w:val="24"/>
          <w:szCs w:val="24"/>
        </w:rPr>
      </w:pPr>
      <w:r>
        <w:rPr>
          <w:rFonts w:ascii="宋体" w:hAnsi="宋体" w:hint="eastAsia"/>
          <w:sz w:val="24"/>
          <w:szCs w:val="24"/>
        </w:rPr>
        <w:t>6.</w:t>
      </w:r>
      <w:r w:rsidR="00070CCE">
        <w:rPr>
          <w:rFonts w:ascii="宋体" w:hAnsi="宋体" w:hint="eastAsia"/>
          <w:sz w:val="24"/>
          <w:szCs w:val="24"/>
        </w:rPr>
        <w:t>5.6.2</w:t>
      </w:r>
      <w:r w:rsidR="00070CCE" w:rsidRPr="00936B4F">
        <w:rPr>
          <w:rFonts w:ascii="宋体" w:hAnsi="宋体" w:hint="eastAsia"/>
          <w:sz w:val="24"/>
          <w:szCs w:val="24"/>
        </w:rPr>
        <w:t>竣工验收标准</w:t>
      </w:r>
    </w:p>
    <w:p w:rsidR="0079665D" w:rsidRPr="00936B4F" w:rsidRDefault="000D74ED">
      <w:pPr>
        <w:adjustRightInd/>
        <w:spacing w:line="500" w:lineRule="exact"/>
        <w:ind w:left="282"/>
        <w:jc w:val="both"/>
        <w:textAlignment w:val="auto"/>
        <w:rPr>
          <w:rFonts w:ascii="宋体" w:hAnsi="宋体"/>
          <w:sz w:val="24"/>
          <w:szCs w:val="24"/>
        </w:rPr>
      </w:pPr>
      <w:r w:rsidRPr="00936B4F">
        <w:rPr>
          <w:rFonts w:ascii="宋体" w:hAnsi="宋体" w:hint="eastAsia"/>
          <w:sz w:val="24"/>
          <w:szCs w:val="24"/>
        </w:rPr>
        <w:t>（1）合同、技术协议中双方的约定；</w:t>
      </w:r>
    </w:p>
    <w:p w:rsidR="0079665D" w:rsidRPr="00936B4F" w:rsidRDefault="000D74ED">
      <w:pPr>
        <w:adjustRightInd/>
        <w:spacing w:line="500" w:lineRule="exact"/>
        <w:ind w:left="282"/>
        <w:jc w:val="both"/>
        <w:textAlignment w:val="auto"/>
        <w:rPr>
          <w:rFonts w:ascii="宋体" w:hAnsi="宋体"/>
          <w:sz w:val="24"/>
          <w:szCs w:val="24"/>
        </w:rPr>
      </w:pPr>
      <w:r w:rsidRPr="00936B4F">
        <w:rPr>
          <w:rFonts w:ascii="宋体" w:hAnsi="宋体" w:hint="eastAsia"/>
          <w:sz w:val="24"/>
          <w:szCs w:val="24"/>
        </w:rPr>
        <w:t>（2）设计图、设计更改通知单中提及的规范、技术要求及相关标准；</w:t>
      </w:r>
    </w:p>
    <w:p w:rsidR="0079665D" w:rsidRPr="00936B4F" w:rsidRDefault="000D74ED">
      <w:pPr>
        <w:adjustRightInd/>
        <w:spacing w:line="500" w:lineRule="exact"/>
        <w:ind w:left="282"/>
        <w:jc w:val="both"/>
        <w:textAlignment w:val="auto"/>
        <w:rPr>
          <w:rFonts w:ascii="宋体" w:hAnsi="宋体"/>
          <w:sz w:val="24"/>
          <w:szCs w:val="24"/>
        </w:rPr>
      </w:pPr>
      <w:r w:rsidRPr="00936B4F">
        <w:rPr>
          <w:rFonts w:ascii="宋体" w:hAnsi="宋体" w:hint="eastAsia"/>
          <w:sz w:val="24"/>
          <w:szCs w:val="24"/>
        </w:rPr>
        <w:t>（3）国家有关的法规和标准；</w:t>
      </w:r>
    </w:p>
    <w:p w:rsidR="0079665D" w:rsidRPr="00936B4F" w:rsidRDefault="000D74ED">
      <w:pPr>
        <w:tabs>
          <w:tab w:val="left" w:pos="360"/>
        </w:tabs>
        <w:snapToGrid w:val="0"/>
        <w:spacing w:line="500" w:lineRule="exact"/>
        <w:ind w:leftChars="100" w:left="280" w:firstLine="2"/>
        <w:rPr>
          <w:rFonts w:ascii="宋体" w:hAnsi="宋体"/>
          <w:bCs/>
          <w:sz w:val="24"/>
          <w:szCs w:val="24"/>
        </w:rPr>
      </w:pPr>
      <w:r w:rsidRPr="00936B4F">
        <w:rPr>
          <w:rFonts w:ascii="宋体" w:hAnsi="宋体" w:hint="eastAsia"/>
          <w:sz w:val="24"/>
          <w:szCs w:val="24"/>
        </w:rPr>
        <w:t>对于验收不合格的问题点、乙方须按照验收小组的意见逐项进行整改，直至合格为止。</w:t>
      </w:r>
    </w:p>
    <w:p w:rsidR="0079665D" w:rsidRPr="00936B4F" w:rsidRDefault="0057791E">
      <w:pPr>
        <w:tabs>
          <w:tab w:val="left" w:pos="360"/>
        </w:tabs>
        <w:snapToGrid w:val="0"/>
        <w:spacing w:line="500" w:lineRule="exact"/>
        <w:ind w:leftChars="100" w:left="280"/>
        <w:rPr>
          <w:rFonts w:ascii="宋体" w:hAnsi="宋体"/>
          <w:bCs/>
          <w:sz w:val="24"/>
          <w:szCs w:val="24"/>
        </w:rPr>
      </w:pPr>
      <w:r>
        <w:rPr>
          <w:rFonts w:ascii="宋体" w:hAnsi="宋体" w:hint="eastAsia"/>
          <w:sz w:val="24"/>
          <w:szCs w:val="24"/>
        </w:rPr>
        <w:t>6.5.6.3</w:t>
      </w:r>
      <w:r w:rsidR="000D74ED" w:rsidRPr="00936B4F">
        <w:rPr>
          <w:rFonts w:ascii="宋体" w:hAnsi="宋体" w:hint="eastAsia"/>
          <w:bCs/>
          <w:sz w:val="24"/>
          <w:szCs w:val="24"/>
        </w:rPr>
        <w:t>终验收合格后，进入设备质保期，设备质保期为两年，但是若因乙方原因或合同设备质量问题导致长期停机维修而不能正常使用，造成质保期的时间损失，质保期应等时顺延。质量保证期内免费提供零配件供应、免费维修和更换服务。</w:t>
      </w:r>
      <w:r w:rsidR="000D74ED" w:rsidRPr="00936B4F">
        <w:rPr>
          <w:rFonts w:ascii="宋体" w:hAnsi="宋体" w:hint="eastAsia"/>
          <w:sz w:val="24"/>
          <w:szCs w:val="24"/>
        </w:rPr>
        <w:t>质保期外，乙方对软件系统进行终身维护及改造（维修、改造费用由甲方负担）；因软件设计缺陷进行、更换所造成的费用由乙方负担；在接到甲方通知后，乙方保证在1小时作出回应，并在必要时</w:t>
      </w:r>
      <w:r w:rsidR="000D74ED" w:rsidRPr="00936B4F">
        <w:rPr>
          <w:rFonts w:ascii="宋体" w:hAnsi="宋体" w:hint="eastAsia"/>
          <w:color w:val="000000"/>
          <w:sz w:val="24"/>
          <w:szCs w:val="24"/>
        </w:rPr>
        <w:t>48小</w:t>
      </w:r>
      <w:r w:rsidR="000D74ED" w:rsidRPr="00936B4F">
        <w:rPr>
          <w:rFonts w:ascii="宋体" w:hAnsi="宋体" w:hint="eastAsia"/>
          <w:sz w:val="24"/>
          <w:szCs w:val="24"/>
        </w:rPr>
        <w:t>时内派人到甲方现场排除故障，并提供免费的技术支持。</w:t>
      </w:r>
    </w:p>
    <w:p w:rsidR="0079665D" w:rsidRPr="00936B4F" w:rsidRDefault="00DE68B7">
      <w:pPr>
        <w:pStyle w:val="a9"/>
        <w:tabs>
          <w:tab w:val="clear" w:pos="855"/>
        </w:tabs>
        <w:spacing w:line="500" w:lineRule="exact"/>
        <w:ind w:leftChars="100" w:left="280" w:firstLine="2"/>
        <w:jc w:val="both"/>
        <w:rPr>
          <w:rFonts w:ascii="宋体" w:hAnsi="宋体"/>
          <w:b/>
          <w:bCs/>
          <w:sz w:val="32"/>
          <w:szCs w:val="32"/>
        </w:rPr>
      </w:pPr>
      <w:r>
        <w:rPr>
          <w:rFonts w:ascii="宋体" w:hAnsi="宋体" w:hint="eastAsia"/>
          <w:b/>
          <w:bCs/>
          <w:sz w:val="32"/>
          <w:szCs w:val="32"/>
        </w:rPr>
        <w:lastRenderedPageBreak/>
        <w:t>7</w:t>
      </w:r>
      <w:r w:rsidR="0057791E">
        <w:rPr>
          <w:rFonts w:ascii="宋体" w:hAnsi="宋体" w:hint="eastAsia"/>
          <w:b/>
          <w:bCs/>
          <w:sz w:val="32"/>
          <w:szCs w:val="32"/>
        </w:rPr>
        <w:t xml:space="preserve"> </w:t>
      </w:r>
      <w:r w:rsidR="000D74ED" w:rsidRPr="00936B4F">
        <w:rPr>
          <w:rFonts w:ascii="宋体" w:hAnsi="宋体" w:hint="eastAsia"/>
          <w:b/>
          <w:bCs/>
          <w:sz w:val="32"/>
          <w:szCs w:val="32"/>
        </w:rPr>
        <w:t>质量保证及售后服务</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1乙方保证提供的设备均为全新，未曾使用过，材料质优，做工一流，并在质量、规格和性能等诸方面均符合本规定，并保证自货物安装调试验收。</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2设备到货后，乙方在接到甲方通知后2天内派专业技术人员负责现场安装、调试，直至设备投入正常运转的技术指导。</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3在项目进行试生产阶段，乙方根据甲方要求，免费派员进行技术指导、直至项目连续正常运行。同时负责对甲方操作人员在生产厂家免费进行技术培训，乙方调试人员在现场对甲方操作人员进行免费操作培训。上述培训应持续至甲方操作及维修人员完全掌握对该设备的使用为止。</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4乙方承诺，如在安装试运行期间发现产品存在缺陷，则乙方应遵照甲方的要求尽快负责更换产品。质量保证期将从更换之日起重新计算。</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5乙方承诺，设备正常使用后如发现故障，乙方在收到甲方设备故障通知后,乙方维修人员应在1小时内给予答复；需要现场维修时，乙方维修人员必须在收到甲方设备故障通知后24小时内赶到甲方现场；解决设备故障应在乙方到达甲方现场后的1个日历日内。</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7.6</w:t>
      </w:r>
      <w:r w:rsidR="000D74ED" w:rsidRPr="00936B4F">
        <w:rPr>
          <w:rFonts w:ascii="宋体" w:hAnsi="宋体" w:hint="eastAsia"/>
          <w:sz w:val="24"/>
          <w:szCs w:val="24"/>
        </w:rPr>
        <w:t>乙方承诺向甲方提供乙方总价的1%的备件或提供货物验收后正常运行12个月所需的备件（以最有利于甲方的方式提供），并提供所有设备易损备品备件清单，清单中标明进货价（成本价）、生产厂家、规格、型号、数量、联系方式等信息（但生产消耗性材料和物品除外）。在验收之前与设备厂家签订配件供应合同。</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7.7</w:t>
      </w:r>
      <w:r w:rsidR="000D74ED" w:rsidRPr="00936B4F">
        <w:rPr>
          <w:rFonts w:ascii="宋体" w:hAnsi="宋体" w:hint="eastAsia"/>
          <w:sz w:val="24"/>
          <w:szCs w:val="24"/>
        </w:rPr>
        <w:t xml:space="preserve"> 属于本项目所需的备品备件而乙方没有提供相关清单或没有提供价格时，甲方可按本项目其他乙方提供的清单、价格或者按甲方审计部门审核确认的相同或同类产品的成本价格且以就低不就高的原则确定乙方应提供的所有备品备件。</w:t>
      </w:r>
    </w:p>
    <w:p w:rsidR="0079665D" w:rsidRPr="00936B4F" w:rsidRDefault="0057791E" w:rsidP="00070CC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8乙方在此承诺，在质保期限内向甲方提供的所有售后服务属无偿服务（含乙方在质保期内免费为设备更换备品备件）。设备使用期内乙方提供设备终身维修服务，乙方向甲方所收取的上述服务费用不得高于乙方给其他厂家、</w:t>
      </w:r>
      <w:r w:rsidR="000D74ED" w:rsidRPr="00936B4F">
        <w:rPr>
          <w:rFonts w:ascii="宋体" w:hAnsi="宋体" w:hint="eastAsia"/>
          <w:sz w:val="24"/>
          <w:szCs w:val="24"/>
        </w:rPr>
        <w:lastRenderedPageBreak/>
        <w:t>商家提供服务所收取费用的最低标准。如果乙方未按甲方的格式提供具体详细的服务（或培训、陪产、验收）收费标准，甲方可按本项目其他乙方提供的服务（或培训、陪产、验收）收费标准或者按甲方审计部门审核确认的成本价格且以就低不就高的原则确定乙方应提供的所有服务（或培训、陪产、验收）收费标准。</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9乙方免费为甲方填写《自主保全设备基准书》、操作使用说明书和维修手册，并提供操作者及保全人员对设备进行保养和点检、定期检查的要点及相应实施方法和实施周期之相关文件。</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7.</w:t>
      </w:r>
      <w:r w:rsidR="000D74ED" w:rsidRPr="00936B4F">
        <w:rPr>
          <w:rFonts w:ascii="宋体" w:hAnsi="宋体" w:hint="eastAsia"/>
          <w:sz w:val="24"/>
          <w:szCs w:val="24"/>
        </w:rPr>
        <w:t>10</w:t>
      </w:r>
      <w:bookmarkStart w:id="2" w:name="_GoBack"/>
      <w:r w:rsidR="000D74ED" w:rsidRPr="00936B4F">
        <w:rPr>
          <w:rFonts w:ascii="宋体" w:hAnsi="宋体" w:hint="eastAsia"/>
          <w:sz w:val="24"/>
          <w:szCs w:val="24"/>
        </w:rPr>
        <w:t>乙方应向甲方提供“设备故障前维修”的售后服务（保质期间），以保证在设备故障隐患排除在发生之前，保证甲方不因设备故障而影响正常的试验任务。具体的“设备故障前维修”的售后服务应包括：</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w:t>
      </w:r>
      <w:r w:rsidR="000D74ED" w:rsidRPr="00936B4F">
        <w:rPr>
          <w:rFonts w:ascii="宋体" w:hAnsi="宋体" w:hint="eastAsia"/>
          <w:sz w:val="24"/>
          <w:szCs w:val="24"/>
        </w:rPr>
        <w:t>1）制订详细的设备维护保养计划，具体为每季度1—2次（每次为1个工作日）派1-2个技术人员到招标方工作现场对设备进行检查、维护。</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w:t>
      </w:r>
      <w:r w:rsidR="000D74ED" w:rsidRPr="00936B4F">
        <w:rPr>
          <w:rFonts w:ascii="宋体" w:hAnsi="宋体" w:hint="eastAsia"/>
          <w:sz w:val="24"/>
          <w:szCs w:val="24"/>
        </w:rPr>
        <w:t>2）制订设备使用备件的库存计划。</w:t>
      </w:r>
    </w:p>
    <w:bookmarkEnd w:id="2"/>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w:t>
      </w:r>
      <w:r w:rsidR="000D74ED" w:rsidRPr="00936B4F">
        <w:rPr>
          <w:rFonts w:ascii="宋体" w:hAnsi="宋体" w:hint="eastAsia"/>
          <w:sz w:val="24"/>
          <w:szCs w:val="24"/>
        </w:rPr>
        <w:t>3）制订定期更换该换的设备备件计划。</w:t>
      </w:r>
    </w:p>
    <w:p w:rsidR="0079665D" w:rsidRPr="00936B4F" w:rsidRDefault="0057791E">
      <w:pPr>
        <w:spacing w:line="500" w:lineRule="exact"/>
        <w:ind w:leftChars="100" w:left="280" w:firstLine="2"/>
        <w:rPr>
          <w:rFonts w:ascii="宋体" w:hAnsi="宋体"/>
          <w:sz w:val="24"/>
          <w:szCs w:val="24"/>
        </w:rPr>
      </w:pPr>
      <w:r>
        <w:rPr>
          <w:rFonts w:ascii="宋体" w:hAnsi="宋体" w:hint="eastAsia"/>
          <w:sz w:val="24"/>
          <w:szCs w:val="24"/>
        </w:rPr>
        <w:t>（</w:t>
      </w:r>
      <w:r w:rsidR="000D74ED" w:rsidRPr="00936B4F">
        <w:rPr>
          <w:rFonts w:ascii="宋体" w:hAnsi="宋体" w:hint="eastAsia"/>
          <w:sz w:val="24"/>
          <w:szCs w:val="24"/>
        </w:rPr>
        <w:t>4）定期更新设备维护记录。</w:t>
      </w:r>
    </w:p>
    <w:p w:rsidR="0079665D" w:rsidRDefault="0057791E">
      <w:pPr>
        <w:spacing w:line="500" w:lineRule="exact"/>
        <w:ind w:leftChars="100" w:left="280"/>
        <w:rPr>
          <w:rFonts w:asciiTheme="minorEastAsia" w:eastAsiaTheme="minorEastAsia" w:hAnsiTheme="minorEastAsia"/>
          <w:sz w:val="24"/>
          <w:szCs w:val="24"/>
        </w:rPr>
      </w:pPr>
      <w:r>
        <w:rPr>
          <w:rFonts w:ascii="宋体" w:hAnsi="宋体" w:hint="eastAsia"/>
          <w:sz w:val="24"/>
          <w:szCs w:val="24"/>
        </w:rPr>
        <w:t>7.11</w:t>
      </w:r>
      <w:r w:rsidR="000D74ED" w:rsidRPr="00936B4F">
        <w:rPr>
          <w:rFonts w:ascii="宋体" w:hAnsi="宋体" w:hint="eastAsia"/>
          <w:sz w:val="24"/>
          <w:szCs w:val="24"/>
        </w:rPr>
        <w:t xml:space="preserve"> 应本项目需要应由乙方自行编写或提供给甲方使用的计算机软件及其他有关涉及知识产权的文件或资料，乙方应确保不得侵犯他人合法权益，并保证他人不会对甲方所使用上述的文件或资料主张任何权利。若与第三方发生有关成果归属或知识产权纠纷问题，乙方有责任和义务采取包括但不限于法律诉讼的措施维护甲方利益。由此发生的所有费用由乙方承担，与甲方无关。乙方同时承担由此造成甲方所有的经济损失。</w:t>
      </w:r>
    </w:p>
    <w:sectPr w:rsidR="0079665D" w:rsidSect="007966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F1" w:rsidRDefault="00F025F1" w:rsidP="0079665D">
      <w:r>
        <w:separator/>
      </w:r>
    </w:p>
  </w:endnote>
  <w:endnote w:type="continuationSeparator" w:id="1">
    <w:p w:rsidR="00F025F1" w:rsidRDefault="00F025F1" w:rsidP="00796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7985"/>
    </w:sdtPr>
    <w:sdtContent>
      <w:p w:rsidR="0079665D" w:rsidRDefault="009F3A26">
        <w:pPr>
          <w:pStyle w:val="a7"/>
          <w:jc w:val="center"/>
        </w:pPr>
        <w:r w:rsidRPr="009F3A26">
          <w:fldChar w:fldCharType="begin"/>
        </w:r>
        <w:r w:rsidR="000D74ED">
          <w:instrText xml:space="preserve"> PAGE   \* MERGEFORMAT </w:instrText>
        </w:r>
        <w:r w:rsidRPr="009F3A26">
          <w:fldChar w:fldCharType="separate"/>
        </w:r>
        <w:r w:rsidR="000D3FC6" w:rsidRPr="000D3FC6">
          <w:rPr>
            <w:noProof/>
            <w:lang w:val="zh-CN"/>
          </w:rPr>
          <w:t>3</w:t>
        </w:r>
        <w:r>
          <w:rPr>
            <w:lang w:val="zh-CN"/>
          </w:rPr>
          <w:fldChar w:fldCharType="end"/>
        </w:r>
      </w:p>
    </w:sdtContent>
  </w:sdt>
  <w:p w:rsidR="0079665D" w:rsidRDefault="007966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F1" w:rsidRDefault="00F025F1" w:rsidP="0079665D">
      <w:r>
        <w:separator/>
      </w:r>
    </w:p>
  </w:footnote>
  <w:footnote w:type="continuationSeparator" w:id="1">
    <w:p w:rsidR="00F025F1" w:rsidRDefault="00F025F1" w:rsidP="00796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5CB"/>
    <w:multiLevelType w:val="singleLevel"/>
    <w:tmpl w:val="58FFE60B"/>
    <w:lvl w:ilvl="0">
      <w:start w:val="1"/>
      <w:numFmt w:val="decimal"/>
      <w:suff w:val="nothing"/>
      <w:lvlText w:val="（%1）"/>
      <w:lvlJc w:val="left"/>
    </w:lvl>
  </w:abstractNum>
  <w:abstractNum w:abstractNumId="1">
    <w:nsid w:val="1A3C33A7"/>
    <w:multiLevelType w:val="multilevel"/>
    <w:tmpl w:val="1A3C33A7"/>
    <w:lvl w:ilvl="0">
      <w:start w:val="1"/>
      <w:numFmt w:val="decimal"/>
      <w:lvlText w:val="(%1)"/>
      <w:lvlJc w:val="left"/>
      <w:pPr>
        <w:tabs>
          <w:tab w:val="left" w:pos="780"/>
        </w:tabs>
        <w:ind w:left="7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D087286"/>
    <w:multiLevelType w:val="singleLevel"/>
    <w:tmpl w:val="58FFE60B"/>
    <w:lvl w:ilvl="0">
      <w:start w:val="1"/>
      <w:numFmt w:val="decimal"/>
      <w:suff w:val="nothing"/>
      <w:lvlText w:val="（%1）"/>
      <w:lvlJc w:val="left"/>
    </w:lvl>
  </w:abstractNum>
  <w:abstractNum w:abstractNumId="3">
    <w:nsid w:val="58FFE60B"/>
    <w:multiLevelType w:val="singleLevel"/>
    <w:tmpl w:val="58FFE60B"/>
    <w:lvl w:ilvl="0">
      <w:start w:val="1"/>
      <w:numFmt w:val="decimal"/>
      <w:suff w:val="nothing"/>
      <w:lvlText w:val="（%1）"/>
      <w:lvlJc w:val="left"/>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3E"/>
    <w:rsid w:val="00012EE8"/>
    <w:rsid w:val="00026A72"/>
    <w:rsid w:val="00047206"/>
    <w:rsid w:val="00051470"/>
    <w:rsid w:val="00070CCE"/>
    <w:rsid w:val="00073853"/>
    <w:rsid w:val="000B65CF"/>
    <w:rsid w:val="000C3FD9"/>
    <w:rsid w:val="000D1CA1"/>
    <w:rsid w:val="000D3FC6"/>
    <w:rsid w:val="000D74ED"/>
    <w:rsid w:val="000F59AA"/>
    <w:rsid w:val="00111DE9"/>
    <w:rsid w:val="00150E54"/>
    <w:rsid w:val="001636F3"/>
    <w:rsid w:val="00172A27"/>
    <w:rsid w:val="00174AEB"/>
    <w:rsid w:val="001824BC"/>
    <w:rsid w:val="001A3FF2"/>
    <w:rsid w:val="001C0126"/>
    <w:rsid w:val="001E663B"/>
    <w:rsid w:val="00260784"/>
    <w:rsid w:val="00282922"/>
    <w:rsid w:val="002A784A"/>
    <w:rsid w:val="002C3D8E"/>
    <w:rsid w:val="002D2A73"/>
    <w:rsid w:val="00326C6C"/>
    <w:rsid w:val="00331888"/>
    <w:rsid w:val="00332E5B"/>
    <w:rsid w:val="003337D4"/>
    <w:rsid w:val="00340E43"/>
    <w:rsid w:val="00377AF7"/>
    <w:rsid w:val="00386A2F"/>
    <w:rsid w:val="003A55A2"/>
    <w:rsid w:val="003D0BDC"/>
    <w:rsid w:val="003D24E4"/>
    <w:rsid w:val="003E26BC"/>
    <w:rsid w:val="003E50FC"/>
    <w:rsid w:val="003F5F7B"/>
    <w:rsid w:val="00401524"/>
    <w:rsid w:val="00434BB4"/>
    <w:rsid w:val="0047228A"/>
    <w:rsid w:val="004977A8"/>
    <w:rsid w:val="004F5743"/>
    <w:rsid w:val="00517244"/>
    <w:rsid w:val="0055261C"/>
    <w:rsid w:val="005539B2"/>
    <w:rsid w:val="00555934"/>
    <w:rsid w:val="005577E1"/>
    <w:rsid w:val="0057791E"/>
    <w:rsid w:val="00581562"/>
    <w:rsid w:val="005930E7"/>
    <w:rsid w:val="005D0A23"/>
    <w:rsid w:val="005E0E66"/>
    <w:rsid w:val="006053CF"/>
    <w:rsid w:val="00670B59"/>
    <w:rsid w:val="006A328A"/>
    <w:rsid w:val="006C23C9"/>
    <w:rsid w:val="006D61E4"/>
    <w:rsid w:val="006F092F"/>
    <w:rsid w:val="006F2608"/>
    <w:rsid w:val="0076484C"/>
    <w:rsid w:val="00782BF0"/>
    <w:rsid w:val="0079665D"/>
    <w:rsid w:val="007A6E18"/>
    <w:rsid w:val="007C4D4C"/>
    <w:rsid w:val="007D1651"/>
    <w:rsid w:val="007D249F"/>
    <w:rsid w:val="008220C9"/>
    <w:rsid w:val="0082354D"/>
    <w:rsid w:val="008341D7"/>
    <w:rsid w:val="00837689"/>
    <w:rsid w:val="00847D77"/>
    <w:rsid w:val="008D746A"/>
    <w:rsid w:val="008F1842"/>
    <w:rsid w:val="009059BC"/>
    <w:rsid w:val="00907B67"/>
    <w:rsid w:val="00920926"/>
    <w:rsid w:val="00922C91"/>
    <w:rsid w:val="00933C23"/>
    <w:rsid w:val="00936B4F"/>
    <w:rsid w:val="009720CC"/>
    <w:rsid w:val="009C6451"/>
    <w:rsid w:val="009F3A26"/>
    <w:rsid w:val="00A17BF1"/>
    <w:rsid w:val="00A31BD8"/>
    <w:rsid w:val="00A43FA1"/>
    <w:rsid w:val="00A46C3E"/>
    <w:rsid w:val="00A564A7"/>
    <w:rsid w:val="00A67A42"/>
    <w:rsid w:val="00AB1981"/>
    <w:rsid w:val="00AC4CDE"/>
    <w:rsid w:val="00B439FE"/>
    <w:rsid w:val="00B64A9E"/>
    <w:rsid w:val="00B67C32"/>
    <w:rsid w:val="00BC40F8"/>
    <w:rsid w:val="00BE3F1E"/>
    <w:rsid w:val="00C01CC3"/>
    <w:rsid w:val="00C17D5E"/>
    <w:rsid w:val="00C227FF"/>
    <w:rsid w:val="00C23CD4"/>
    <w:rsid w:val="00C310F3"/>
    <w:rsid w:val="00C6158F"/>
    <w:rsid w:val="00C706AC"/>
    <w:rsid w:val="00C84CE2"/>
    <w:rsid w:val="00CC3382"/>
    <w:rsid w:val="00CE14DB"/>
    <w:rsid w:val="00CE7110"/>
    <w:rsid w:val="00CE725F"/>
    <w:rsid w:val="00D75891"/>
    <w:rsid w:val="00D77926"/>
    <w:rsid w:val="00D81019"/>
    <w:rsid w:val="00DA1EF0"/>
    <w:rsid w:val="00DC6918"/>
    <w:rsid w:val="00DE68B7"/>
    <w:rsid w:val="00DF76FF"/>
    <w:rsid w:val="00E1213F"/>
    <w:rsid w:val="00E40E9F"/>
    <w:rsid w:val="00E878A0"/>
    <w:rsid w:val="00E911CE"/>
    <w:rsid w:val="00EA4D60"/>
    <w:rsid w:val="00EC6F42"/>
    <w:rsid w:val="00F025F1"/>
    <w:rsid w:val="00F101FE"/>
    <w:rsid w:val="00F24DC5"/>
    <w:rsid w:val="00F905AD"/>
    <w:rsid w:val="00FB2BCD"/>
    <w:rsid w:val="00FC0FBF"/>
    <w:rsid w:val="10E26F1D"/>
    <w:rsid w:val="607E3CC5"/>
    <w:rsid w:val="649937EF"/>
    <w:rsid w:val="68F60FE9"/>
    <w:rsid w:val="7F9C3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Date" w:semiHidden="0" w:uiPriority="0"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5D"/>
    <w:pPr>
      <w:widowControl w:val="0"/>
      <w:adjustRightInd w:val="0"/>
      <w:textAlignment w:val="baseline"/>
    </w:pPr>
    <w:rPr>
      <w:rFonts w:ascii="Times New Roman" w:eastAsia="宋体"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rsid w:val="0079665D"/>
    <w:pPr>
      <w:spacing w:line="312" w:lineRule="atLeast"/>
      <w:ind w:firstLine="420"/>
      <w:jc w:val="both"/>
    </w:pPr>
    <w:rPr>
      <w:sz w:val="21"/>
    </w:rPr>
  </w:style>
  <w:style w:type="paragraph" w:styleId="a4">
    <w:name w:val="Body Text Indent"/>
    <w:basedOn w:val="a"/>
    <w:uiPriority w:val="99"/>
    <w:unhideWhenUsed/>
    <w:rsid w:val="0079665D"/>
    <w:pPr>
      <w:spacing w:after="120"/>
      <w:ind w:leftChars="200" w:left="420"/>
    </w:pPr>
  </w:style>
  <w:style w:type="paragraph" w:styleId="a5">
    <w:name w:val="Date"/>
    <w:basedOn w:val="a"/>
    <w:next w:val="a"/>
    <w:link w:val="Char"/>
    <w:qFormat/>
    <w:rsid w:val="0079665D"/>
    <w:pPr>
      <w:adjustRightInd/>
      <w:ind w:leftChars="2500" w:left="100"/>
      <w:jc w:val="both"/>
      <w:textAlignment w:val="auto"/>
    </w:pPr>
    <w:rPr>
      <w:rFonts w:ascii="宋体" w:hAnsi="宋体"/>
      <w:kern w:val="2"/>
      <w:szCs w:val="24"/>
    </w:rPr>
  </w:style>
  <w:style w:type="paragraph" w:styleId="a6">
    <w:name w:val="Balloon Text"/>
    <w:basedOn w:val="a"/>
    <w:link w:val="Char0"/>
    <w:uiPriority w:val="99"/>
    <w:unhideWhenUsed/>
    <w:rsid w:val="0079665D"/>
    <w:rPr>
      <w:sz w:val="18"/>
      <w:szCs w:val="18"/>
    </w:rPr>
  </w:style>
  <w:style w:type="paragraph" w:styleId="a7">
    <w:name w:val="footer"/>
    <w:basedOn w:val="a"/>
    <w:link w:val="Char1"/>
    <w:uiPriority w:val="99"/>
    <w:unhideWhenUsed/>
    <w:qFormat/>
    <w:rsid w:val="0079665D"/>
    <w:pPr>
      <w:tabs>
        <w:tab w:val="center" w:pos="4153"/>
        <w:tab w:val="right" w:pos="8306"/>
      </w:tabs>
      <w:snapToGrid w:val="0"/>
    </w:pPr>
    <w:rPr>
      <w:sz w:val="18"/>
      <w:szCs w:val="18"/>
    </w:rPr>
  </w:style>
  <w:style w:type="paragraph" w:styleId="2">
    <w:name w:val="Body Text First Indent 2"/>
    <w:basedOn w:val="a4"/>
    <w:uiPriority w:val="99"/>
    <w:unhideWhenUsed/>
    <w:qFormat/>
    <w:rsid w:val="0079665D"/>
    <w:pPr>
      <w:adjustRightInd/>
      <w:ind w:firstLineChars="200" w:firstLine="420"/>
      <w:jc w:val="both"/>
      <w:textAlignment w:val="auto"/>
    </w:pPr>
    <w:rPr>
      <w:sz w:val="20"/>
    </w:rPr>
  </w:style>
  <w:style w:type="paragraph" w:styleId="a8">
    <w:name w:val="header"/>
    <w:basedOn w:val="a"/>
    <w:link w:val="Char2"/>
    <w:uiPriority w:val="99"/>
    <w:unhideWhenUsed/>
    <w:rsid w:val="007966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qFormat/>
    <w:rsid w:val="0079665D"/>
    <w:rPr>
      <w:sz w:val="18"/>
      <w:szCs w:val="18"/>
    </w:rPr>
  </w:style>
  <w:style w:type="character" w:customStyle="1" w:styleId="Char1">
    <w:name w:val="页脚 Char"/>
    <w:basedOn w:val="a0"/>
    <w:link w:val="a7"/>
    <w:uiPriority w:val="99"/>
    <w:qFormat/>
    <w:rsid w:val="0079665D"/>
    <w:rPr>
      <w:sz w:val="18"/>
      <w:szCs w:val="18"/>
    </w:rPr>
  </w:style>
  <w:style w:type="character" w:customStyle="1" w:styleId="Char0">
    <w:name w:val="批注框文本 Char"/>
    <w:basedOn w:val="a0"/>
    <w:link w:val="a6"/>
    <w:uiPriority w:val="99"/>
    <w:semiHidden/>
    <w:qFormat/>
    <w:rsid w:val="0079665D"/>
    <w:rPr>
      <w:rFonts w:ascii="Times New Roman" w:eastAsia="宋体" w:hAnsi="Times New Roman" w:cs="Times New Roman"/>
      <w:sz w:val="18"/>
      <w:szCs w:val="18"/>
    </w:rPr>
  </w:style>
  <w:style w:type="paragraph" w:customStyle="1" w:styleId="HR">
    <w:name w:val="HR正文"/>
    <w:basedOn w:val="a"/>
    <w:rsid w:val="0079665D"/>
    <w:pPr>
      <w:adjustRightInd/>
      <w:spacing w:line="300" w:lineRule="auto"/>
      <w:ind w:firstLineChars="200" w:firstLine="200"/>
      <w:jc w:val="both"/>
      <w:textAlignment w:val="auto"/>
    </w:pPr>
    <w:rPr>
      <w:kern w:val="2"/>
      <w:sz w:val="24"/>
    </w:rPr>
  </w:style>
  <w:style w:type="paragraph" w:customStyle="1" w:styleId="1">
    <w:name w:val="列出段落1"/>
    <w:basedOn w:val="a"/>
    <w:qFormat/>
    <w:rsid w:val="0079665D"/>
    <w:pPr>
      <w:adjustRightInd/>
      <w:ind w:firstLineChars="200" w:firstLine="420"/>
      <w:jc w:val="both"/>
      <w:textAlignment w:val="auto"/>
    </w:pPr>
    <w:rPr>
      <w:rFonts w:ascii="Calibri" w:hAnsi="Calibri"/>
      <w:kern w:val="2"/>
      <w:sz w:val="21"/>
      <w:szCs w:val="22"/>
    </w:rPr>
  </w:style>
  <w:style w:type="character" w:customStyle="1" w:styleId="Char">
    <w:name w:val="日期 Char"/>
    <w:basedOn w:val="a0"/>
    <w:link w:val="a5"/>
    <w:qFormat/>
    <w:rsid w:val="0079665D"/>
    <w:rPr>
      <w:rFonts w:ascii="宋体" w:eastAsia="宋体" w:hAnsi="宋体" w:cs="Times New Roman"/>
      <w:kern w:val="2"/>
      <w:sz w:val="28"/>
      <w:szCs w:val="24"/>
    </w:rPr>
  </w:style>
  <w:style w:type="paragraph" w:customStyle="1" w:styleId="a9">
    <w:name w:val="章样式"/>
    <w:basedOn w:val="a"/>
    <w:qFormat/>
    <w:rsid w:val="0079665D"/>
    <w:pPr>
      <w:tabs>
        <w:tab w:val="left" w:pos="855"/>
      </w:tabs>
      <w:adjustRightInd/>
      <w:ind w:left="855" w:hanging="855"/>
      <w:jc w:val="center"/>
      <w:textAlignment w:val="auto"/>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755</Words>
  <Characters>4305</Characters>
  <Application>Microsoft Office Word</Application>
  <DocSecurity>0</DocSecurity>
  <Lines>35</Lines>
  <Paragraphs>10</Paragraphs>
  <ScaleCrop>false</ScaleCrop>
  <Company>重庆力帆集团</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力帆集团</dc:creator>
  <cp:lastModifiedBy>f</cp:lastModifiedBy>
  <cp:revision>37</cp:revision>
  <dcterms:created xsi:type="dcterms:W3CDTF">2016-03-17T07:54:00Z</dcterms:created>
  <dcterms:modified xsi:type="dcterms:W3CDTF">2017-10-10T00:59:00Z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