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2252" w:tblpY="1782"/>
        <w:tblOverlap w:val="never"/>
        <w:tblW w:w="128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714"/>
        <w:gridCol w:w="3336"/>
        <w:gridCol w:w="1884"/>
        <w:gridCol w:w="3354"/>
        <w:gridCol w:w="16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梯次利用三元聚合物锂离子动力电池报价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投标单位名称：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                      日期：       年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                                    （单位：元）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单价（元/片）</w:t>
            </w: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模组单价（元/个）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模组数量（个）</w:t>
            </w: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总价（元）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500.0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8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总价（大写）：</w:t>
            </w:r>
          </w:p>
        </w:tc>
      </w:tr>
    </w:tbl>
    <w:p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spacing w:line="440" w:lineRule="exact"/>
        <w:rPr>
          <w:sz w:val="24"/>
        </w:rPr>
      </w:pPr>
    </w:p>
    <w:p>
      <w:pPr>
        <w:tabs>
          <w:tab w:val="left" w:pos="895"/>
        </w:tabs>
        <w:spacing w:line="440" w:lineRule="exact"/>
        <w:ind w:left="964" w:hanging="964" w:hangingChars="4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/>
          <w:b/>
          <w:bCs/>
          <w:sz w:val="24"/>
        </w:rPr>
        <w:tab/>
      </w:r>
      <w:r>
        <w:rPr>
          <w:rFonts w:hint="eastAsia" w:ascii="仿宋" w:hAnsi="仿宋" w:eastAsia="仿宋" w:cs="仿宋"/>
          <w:b/>
          <w:bCs/>
          <w:sz w:val="24"/>
        </w:rPr>
        <w:t>说明：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1、含税价格（13%增值税）。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2、电池模组为19片单电芯组成；模组单价（元/个）=单价（元/片）*19</w:t>
      </w:r>
    </w:p>
    <w:p>
      <w:pPr>
        <w:numPr>
          <w:ilvl w:val="0"/>
          <w:numId w:val="0"/>
        </w:numPr>
        <w:ind w:leftChars="0" w:firstLine="960" w:firstLineChars="4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3、电池报价统一以模组为单位进行报价，即***元/块。</w:t>
      </w:r>
    </w:p>
    <w:p>
      <w:pPr>
        <w:tabs>
          <w:tab w:val="left" w:pos="895"/>
        </w:tabs>
        <w:spacing w:line="440" w:lineRule="exact"/>
        <w:ind w:left="964" w:hanging="960" w:hangingChars="400"/>
        <w:jc w:val="left"/>
        <w:rPr>
          <w:rFonts w:hint="default" w:ascii="仿宋" w:hAnsi="仿宋" w:eastAsia="仿宋" w:cs="仿宋"/>
          <w:sz w:val="24"/>
          <w:lang w:val="en-US" w:eastAsia="zh-CN"/>
        </w:rPr>
      </w:pP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</w:p>
    <w:p>
      <w:pPr>
        <w:tabs>
          <w:tab w:val="left" w:pos="895"/>
        </w:tabs>
        <w:spacing w:line="440" w:lineRule="exact"/>
        <w:ind w:left="958" w:leftChars="456" w:firstLine="6960" w:firstLineChars="29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投标人：（单位公章）  </w:t>
      </w:r>
    </w:p>
    <w:p>
      <w:pPr>
        <w:tabs>
          <w:tab w:val="left" w:pos="895"/>
        </w:tabs>
        <w:spacing w:line="440" w:lineRule="exact"/>
        <w:ind w:left="958" w:leftChars="456" w:firstLine="6960" w:firstLineChars="29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法定代表人或其委托代理人：（签字或盖章）                                                                 </w:t>
      </w: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联系方试：</w:t>
      </w:r>
    </w:p>
    <w:p>
      <w:pPr>
        <w:tabs>
          <w:tab w:val="left" w:pos="895"/>
        </w:tabs>
        <w:spacing w:line="440" w:lineRule="exact"/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                </w:t>
      </w:r>
    </w:p>
    <w:p>
      <w:pPr>
        <w:tabs>
          <w:tab w:val="left" w:pos="895"/>
        </w:tabs>
        <w:ind w:left="960" w:hanging="960" w:hangingChars="4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u w:val="single"/>
      </w:rPr>
    </w:pPr>
    <w:r>
      <w:rPr>
        <w:rFonts w:hint="eastAsia"/>
        <w:u w:val="single"/>
      </w:rPr>
      <w:t>重庆移峰能源有限公司                                                                                                                             电池报价单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34"/>
    <w:rsid w:val="005C2EB0"/>
    <w:rsid w:val="005C42BC"/>
    <w:rsid w:val="008D039F"/>
    <w:rsid w:val="009C1331"/>
    <w:rsid w:val="00C37AE9"/>
    <w:rsid w:val="00D56734"/>
    <w:rsid w:val="08F63A1B"/>
    <w:rsid w:val="275928D9"/>
    <w:rsid w:val="3A2C4E86"/>
    <w:rsid w:val="3D354BAB"/>
    <w:rsid w:val="57F4062B"/>
    <w:rsid w:val="6715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2019-08-28T06:41:00Z</dcterms:created>
  <dc:creator>Administrator</dc:creator>
  <cp:lastModifiedBy>路的尽头</cp:lastModifiedBy>
  <dcterms:modified xsi:type="dcterms:W3CDTF">2020-08-21T10:46:57Z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